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F9" w:rsidRPr="002577D5" w:rsidRDefault="009715F9" w:rsidP="003D146A">
      <w:pPr>
        <w:ind w:firstLine="357"/>
        <w:jc w:val="center"/>
        <w:rPr>
          <w:rFonts w:cs="Arial"/>
          <w:b/>
          <w:sz w:val="44"/>
          <w:szCs w:val="44"/>
        </w:rPr>
      </w:pPr>
    </w:p>
    <w:p w:rsidR="00FD148C" w:rsidRPr="002577D5" w:rsidRDefault="00FD148C" w:rsidP="003D146A">
      <w:pPr>
        <w:ind w:firstLine="357"/>
        <w:jc w:val="center"/>
        <w:rPr>
          <w:rFonts w:cs="Arial"/>
          <w:b/>
          <w:sz w:val="44"/>
          <w:szCs w:val="44"/>
        </w:rPr>
      </w:pPr>
    </w:p>
    <w:p w:rsidR="00FD148C" w:rsidRPr="002577D5" w:rsidRDefault="00FD148C" w:rsidP="003D146A">
      <w:pPr>
        <w:ind w:firstLine="357"/>
        <w:jc w:val="center"/>
        <w:rPr>
          <w:rFonts w:cs="Arial"/>
          <w:b/>
          <w:sz w:val="44"/>
          <w:szCs w:val="44"/>
        </w:rPr>
      </w:pPr>
    </w:p>
    <w:p w:rsidR="00FD148C" w:rsidRPr="002577D5" w:rsidRDefault="00FD148C" w:rsidP="003D146A">
      <w:pPr>
        <w:ind w:firstLine="357"/>
        <w:jc w:val="center"/>
        <w:rPr>
          <w:rFonts w:cs="Arial"/>
          <w:b/>
          <w:sz w:val="44"/>
          <w:szCs w:val="44"/>
        </w:rPr>
      </w:pPr>
    </w:p>
    <w:p w:rsidR="009715F9" w:rsidRPr="002577D5" w:rsidRDefault="009715F9" w:rsidP="003D146A">
      <w:pPr>
        <w:ind w:firstLine="357"/>
        <w:jc w:val="center"/>
        <w:rPr>
          <w:rFonts w:cs="Arial"/>
          <w:b/>
          <w:sz w:val="44"/>
          <w:szCs w:val="44"/>
        </w:rPr>
      </w:pPr>
    </w:p>
    <w:p w:rsidR="009715F9" w:rsidRPr="002577D5" w:rsidRDefault="009715F9" w:rsidP="003D146A">
      <w:pPr>
        <w:ind w:firstLine="357"/>
        <w:jc w:val="center"/>
        <w:rPr>
          <w:rFonts w:cs="Arial"/>
          <w:b/>
          <w:sz w:val="44"/>
          <w:szCs w:val="44"/>
        </w:rPr>
      </w:pPr>
    </w:p>
    <w:p w:rsidR="009715F9" w:rsidRPr="002577D5" w:rsidRDefault="009715F9" w:rsidP="003D146A">
      <w:pPr>
        <w:ind w:firstLine="357"/>
        <w:jc w:val="center"/>
        <w:rPr>
          <w:rFonts w:cs="Arial"/>
          <w:b/>
          <w:sz w:val="44"/>
          <w:szCs w:val="44"/>
        </w:rPr>
      </w:pPr>
    </w:p>
    <w:p w:rsidR="002577D5" w:rsidRPr="002577D5" w:rsidRDefault="002577D5" w:rsidP="002577D5">
      <w:pPr>
        <w:jc w:val="center"/>
        <w:rPr>
          <w:rFonts w:cs="Arial"/>
          <w:b/>
          <w:sz w:val="44"/>
          <w:szCs w:val="44"/>
        </w:rPr>
      </w:pPr>
      <w:r w:rsidRPr="002577D5">
        <w:rPr>
          <w:rFonts w:cs="Arial"/>
          <w:b/>
          <w:sz w:val="44"/>
          <w:szCs w:val="44"/>
        </w:rPr>
        <w:t>Memoriu pentru obtinerea ACTULUI DE REGLEMENTARE AL AGENTIEI DE MEDIU</w:t>
      </w:r>
    </w:p>
    <w:p w:rsidR="002577D5" w:rsidRPr="002577D5" w:rsidRDefault="002577D5" w:rsidP="002577D5">
      <w:pPr>
        <w:jc w:val="center"/>
        <w:rPr>
          <w:rFonts w:cs="Arial"/>
          <w:b/>
          <w:sz w:val="44"/>
          <w:szCs w:val="44"/>
        </w:rPr>
      </w:pPr>
      <w:r w:rsidRPr="002577D5">
        <w:rPr>
          <w:rFonts w:cs="Arial"/>
          <w:b/>
          <w:sz w:val="44"/>
          <w:szCs w:val="44"/>
        </w:rPr>
        <w:t>PENTRU REALIZAREA PROIECTULUI: „Impadurire Islaz Tigla, Piatra Neamt”</w:t>
      </w:r>
    </w:p>
    <w:p w:rsidR="00FD148C" w:rsidRPr="002577D5" w:rsidRDefault="00FD148C" w:rsidP="002577D5">
      <w:pPr>
        <w:shd w:val="clear" w:color="auto" w:fill="FFFFFF"/>
        <w:ind w:left="360"/>
        <w:jc w:val="center"/>
        <w:rPr>
          <w:rFonts w:cs="Arial"/>
          <w:b/>
          <w:sz w:val="44"/>
          <w:szCs w:val="44"/>
        </w:rPr>
      </w:pPr>
    </w:p>
    <w:p w:rsidR="00FD148C" w:rsidRPr="002577D5" w:rsidRDefault="00FD148C" w:rsidP="00FD148C">
      <w:pPr>
        <w:ind w:firstLine="357"/>
        <w:jc w:val="center"/>
        <w:rPr>
          <w:rFonts w:cs="Arial"/>
          <w:b/>
          <w:sz w:val="44"/>
          <w:szCs w:val="44"/>
        </w:rPr>
      </w:pPr>
    </w:p>
    <w:p w:rsidR="00FD148C" w:rsidRPr="002577D5" w:rsidRDefault="00FD148C" w:rsidP="00FD148C">
      <w:pPr>
        <w:ind w:firstLine="357"/>
        <w:jc w:val="center"/>
        <w:rPr>
          <w:rFonts w:cs="Arial"/>
          <w:b/>
          <w:sz w:val="44"/>
          <w:szCs w:val="44"/>
        </w:rPr>
      </w:pPr>
    </w:p>
    <w:p w:rsidR="002826C0" w:rsidRPr="002577D5" w:rsidRDefault="00B1350A" w:rsidP="003D146A">
      <w:pPr>
        <w:shd w:val="clear" w:color="auto" w:fill="FFFFFF"/>
        <w:ind w:left="360"/>
        <w:jc w:val="center"/>
        <w:rPr>
          <w:rFonts w:cs="Arial"/>
          <w:b/>
          <w:sz w:val="44"/>
          <w:szCs w:val="44"/>
        </w:rPr>
      </w:pPr>
      <w:r w:rsidRPr="002577D5">
        <w:rPr>
          <w:rFonts w:cs="Arial"/>
          <w:b/>
          <w:sz w:val="44"/>
          <w:szCs w:val="44"/>
        </w:rPr>
        <w:t>Ben</w:t>
      </w:r>
      <w:r w:rsidR="00FD148C" w:rsidRPr="002577D5">
        <w:rPr>
          <w:rFonts w:cs="Arial"/>
          <w:b/>
          <w:sz w:val="44"/>
          <w:szCs w:val="44"/>
        </w:rPr>
        <w:t>e</w:t>
      </w:r>
      <w:r w:rsidRPr="002577D5">
        <w:rPr>
          <w:rFonts w:cs="Arial"/>
          <w:b/>
          <w:sz w:val="44"/>
          <w:szCs w:val="44"/>
        </w:rPr>
        <w:t xml:space="preserve">ficiar: </w:t>
      </w:r>
      <w:r w:rsidR="002577D5" w:rsidRPr="002577D5">
        <w:rPr>
          <w:rFonts w:cs="Arial"/>
          <w:b/>
          <w:sz w:val="44"/>
          <w:szCs w:val="44"/>
        </w:rPr>
        <w:t>Municipiul Piatra Neamt</w:t>
      </w:r>
    </w:p>
    <w:p w:rsidR="002826C0" w:rsidRPr="002577D5" w:rsidRDefault="002826C0" w:rsidP="003D146A">
      <w:pPr>
        <w:shd w:val="clear" w:color="auto" w:fill="FFFFFF"/>
        <w:ind w:left="360"/>
        <w:jc w:val="center"/>
        <w:rPr>
          <w:rFonts w:cs="Arial"/>
          <w:b/>
          <w:sz w:val="44"/>
          <w:szCs w:val="44"/>
        </w:rPr>
      </w:pPr>
    </w:p>
    <w:p w:rsidR="00FD148C" w:rsidRPr="002577D5" w:rsidRDefault="00B473AC" w:rsidP="00FD148C">
      <w:pPr>
        <w:shd w:val="clear" w:color="auto" w:fill="FFFFFF"/>
        <w:ind w:left="360"/>
        <w:jc w:val="center"/>
        <w:rPr>
          <w:rFonts w:cs="Arial"/>
          <w:b/>
          <w:sz w:val="44"/>
          <w:szCs w:val="44"/>
        </w:rPr>
      </w:pPr>
      <w:r w:rsidRPr="002577D5">
        <w:rPr>
          <w:rFonts w:cs="Arial"/>
          <w:b/>
          <w:sz w:val="44"/>
          <w:szCs w:val="44"/>
        </w:rPr>
        <w:t xml:space="preserve"> </w:t>
      </w:r>
    </w:p>
    <w:p w:rsidR="00F35959" w:rsidRPr="002577D5" w:rsidRDefault="00F35959" w:rsidP="003D146A">
      <w:pPr>
        <w:shd w:val="clear" w:color="auto" w:fill="FFFFFF"/>
        <w:ind w:left="360"/>
        <w:jc w:val="center"/>
        <w:rPr>
          <w:rFonts w:cs="Arial"/>
          <w:b/>
          <w:sz w:val="44"/>
          <w:szCs w:val="44"/>
        </w:rPr>
      </w:pPr>
    </w:p>
    <w:p w:rsidR="00F35959" w:rsidRPr="002577D5" w:rsidRDefault="00F35959" w:rsidP="003D146A">
      <w:pPr>
        <w:pStyle w:val="Default"/>
        <w:rPr>
          <w:rFonts w:ascii="Arial" w:hAnsi="Arial" w:cs="Arial"/>
          <w:b/>
          <w:color w:val="auto"/>
          <w:sz w:val="44"/>
          <w:szCs w:val="44"/>
        </w:rPr>
      </w:pPr>
    </w:p>
    <w:p w:rsidR="00F043E1" w:rsidRPr="002577D5" w:rsidRDefault="00F043E1" w:rsidP="003B2419">
      <w:pPr>
        <w:rPr>
          <w:b/>
        </w:rPr>
      </w:pPr>
      <w:r w:rsidRPr="002577D5">
        <w:rPr>
          <w:rFonts w:cs="Arial"/>
          <w:sz w:val="44"/>
          <w:szCs w:val="44"/>
        </w:rPr>
        <w:br w:type="page"/>
      </w:r>
      <w:r w:rsidR="001F560C" w:rsidRPr="002577D5">
        <w:rPr>
          <w:rFonts w:cs="Arial"/>
          <w:sz w:val="44"/>
          <w:szCs w:val="44"/>
        </w:rPr>
        <w:lastRenderedPageBreak/>
        <w:br w:type="page"/>
      </w:r>
      <w:r w:rsidRPr="002577D5">
        <w:rPr>
          <w:b/>
        </w:rPr>
        <w:lastRenderedPageBreak/>
        <w:t>Cuprins</w:t>
      </w:r>
    </w:p>
    <w:p w:rsidR="00A107B2" w:rsidRDefault="00726899">
      <w:pPr>
        <w:pStyle w:val="TOC1"/>
        <w:tabs>
          <w:tab w:val="left" w:pos="480"/>
          <w:tab w:val="right" w:leader="dot" w:pos="9344"/>
        </w:tabs>
        <w:rPr>
          <w:rFonts w:asciiTheme="minorHAnsi" w:eastAsiaTheme="minorEastAsia" w:hAnsiTheme="minorHAnsi" w:cstheme="minorBidi"/>
          <w:noProof/>
          <w:sz w:val="22"/>
          <w:lang w:val="en-US" w:eastAsia="en-US"/>
        </w:rPr>
      </w:pPr>
      <w:r w:rsidRPr="002577D5">
        <w:rPr>
          <w:color w:val="FF0000"/>
          <w:sz w:val="22"/>
        </w:rPr>
        <w:fldChar w:fldCharType="begin"/>
      </w:r>
      <w:r w:rsidR="00F043E1" w:rsidRPr="002577D5">
        <w:rPr>
          <w:color w:val="FF0000"/>
          <w:sz w:val="22"/>
        </w:rPr>
        <w:instrText xml:space="preserve"> TOC \o "1-3" \h \z \u </w:instrText>
      </w:r>
      <w:r w:rsidRPr="002577D5">
        <w:rPr>
          <w:color w:val="FF0000"/>
          <w:sz w:val="22"/>
        </w:rPr>
        <w:fldChar w:fldCharType="separate"/>
      </w:r>
      <w:hyperlink w:anchor="_Toc131755401" w:history="1">
        <w:r w:rsidR="00A107B2" w:rsidRPr="00BA6DB4">
          <w:rPr>
            <w:rStyle w:val="Hyperlink"/>
            <w:noProof/>
          </w:rPr>
          <w:t>1</w:t>
        </w:r>
        <w:r w:rsidR="00A107B2">
          <w:rPr>
            <w:rFonts w:asciiTheme="minorHAnsi" w:eastAsiaTheme="minorEastAsia" w:hAnsiTheme="minorHAnsi" w:cstheme="minorBidi"/>
            <w:noProof/>
            <w:sz w:val="22"/>
            <w:lang w:val="en-US" w:eastAsia="en-US"/>
          </w:rPr>
          <w:tab/>
        </w:r>
        <w:r w:rsidR="00A107B2" w:rsidRPr="00BA6DB4">
          <w:rPr>
            <w:rStyle w:val="Hyperlink"/>
            <w:noProof/>
          </w:rPr>
          <w:t>Denumirea proiectului</w:t>
        </w:r>
        <w:r w:rsidR="00A107B2">
          <w:rPr>
            <w:noProof/>
            <w:webHidden/>
          </w:rPr>
          <w:tab/>
        </w:r>
        <w:r w:rsidR="00A107B2">
          <w:rPr>
            <w:noProof/>
            <w:webHidden/>
          </w:rPr>
          <w:fldChar w:fldCharType="begin"/>
        </w:r>
        <w:r w:rsidR="00A107B2">
          <w:rPr>
            <w:noProof/>
            <w:webHidden/>
          </w:rPr>
          <w:instrText xml:space="preserve"> PAGEREF _Toc131755401 \h </w:instrText>
        </w:r>
        <w:r w:rsidR="00A107B2">
          <w:rPr>
            <w:noProof/>
            <w:webHidden/>
          </w:rPr>
        </w:r>
        <w:r w:rsidR="00A107B2">
          <w:rPr>
            <w:noProof/>
            <w:webHidden/>
          </w:rPr>
          <w:fldChar w:fldCharType="separate"/>
        </w:r>
        <w:r w:rsidR="00A107B2">
          <w:rPr>
            <w:noProof/>
            <w:webHidden/>
          </w:rPr>
          <w:t>5</w:t>
        </w:r>
        <w:r w:rsidR="00A107B2">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02" w:history="1">
        <w:r w:rsidRPr="00BA6DB4">
          <w:rPr>
            <w:rStyle w:val="Hyperlink"/>
            <w:noProof/>
          </w:rPr>
          <w:t>2</w:t>
        </w:r>
        <w:r>
          <w:rPr>
            <w:rFonts w:asciiTheme="minorHAnsi" w:eastAsiaTheme="minorEastAsia" w:hAnsiTheme="minorHAnsi" w:cstheme="minorBidi"/>
            <w:noProof/>
            <w:sz w:val="22"/>
            <w:lang w:val="en-US" w:eastAsia="en-US"/>
          </w:rPr>
          <w:tab/>
        </w:r>
        <w:r w:rsidRPr="00BA6DB4">
          <w:rPr>
            <w:rStyle w:val="Hyperlink"/>
            <w:noProof/>
          </w:rPr>
          <w:t>Titular:</w:t>
        </w:r>
        <w:r>
          <w:rPr>
            <w:noProof/>
            <w:webHidden/>
          </w:rPr>
          <w:tab/>
        </w:r>
        <w:r>
          <w:rPr>
            <w:noProof/>
            <w:webHidden/>
          </w:rPr>
          <w:fldChar w:fldCharType="begin"/>
        </w:r>
        <w:r>
          <w:rPr>
            <w:noProof/>
            <w:webHidden/>
          </w:rPr>
          <w:instrText xml:space="preserve"> PAGEREF _Toc131755402 \h </w:instrText>
        </w:r>
        <w:r>
          <w:rPr>
            <w:noProof/>
            <w:webHidden/>
          </w:rPr>
        </w:r>
        <w:r>
          <w:rPr>
            <w:noProof/>
            <w:webHidden/>
          </w:rPr>
          <w:fldChar w:fldCharType="separate"/>
        </w:r>
        <w:r>
          <w:rPr>
            <w:noProof/>
            <w:webHidden/>
          </w:rPr>
          <w:t>5</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03" w:history="1">
        <w:r w:rsidRPr="00BA6DB4">
          <w:rPr>
            <w:rStyle w:val="Hyperlink"/>
            <w:noProof/>
          </w:rPr>
          <w:t>3</w:t>
        </w:r>
        <w:r>
          <w:rPr>
            <w:rFonts w:asciiTheme="minorHAnsi" w:eastAsiaTheme="minorEastAsia" w:hAnsiTheme="minorHAnsi" w:cstheme="minorBidi"/>
            <w:noProof/>
            <w:sz w:val="22"/>
            <w:lang w:val="en-US" w:eastAsia="en-US"/>
          </w:rPr>
          <w:tab/>
        </w:r>
        <w:r w:rsidRPr="00BA6DB4">
          <w:rPr>
            <w:rStyle w:val="Hyperlink"/>
            <w:noProof/>
          </w:rPr>
          <w:t>Descrierea caracteristicilor fizice ale întregului proiect:</w:t>
        </w:r>
        <w:r>
          <w:rPr>
            <w:noProof/>
            <w:webHidden/>
          </w:rPr>
          <w:tab/>
        </w:r>
        <w:r>
          <w:rPr>
            <w:noProof/>
            <w:webHidden/>
          </w:rPr>
          <w:fldChar w:fldCharType="begin"/>
        </w:r>
        <w:r>
          <w:rPr>
            <w:noProof/>
            <w:webHidden/>
          </w:rPr>
          <w:instrText xml:space="preserve"> PAGEREF _Toc131755403 \h </w:instrText>
        </w:r>
        <w:r>
          <w:rPr>
            <w:noProof/>
            <w:webHidden/>
          </w:rPr>
        </w:r>
        <w:r>
          <w:rPr>
            <w:noProof/>
            <w:webHidden/>
          </w:rPr>
          <w:fldChar w:fldCharType="separate"/>
        </w:r>
        <w:r>
          <w:rPr>
            <w:noProof/>
            <w:webHidden/>
          </w:rPr>
          <w:t>5</w:t>
        </w:r>
        <w:r>
          <w:rPr>
            <w:noProof/>
            <w:webHidden/>
          </w:rPr>
          <w:fldChar w:fldCharType="end"/>
        </w:r>
      </w:hyperlink>
    </w:p>
    <w:p w:rsidR="00A107B2" w:rsidRDefault="00A107B2">
      <w:pPr>
        <w:pStyle w:val="TOC2"/>
        <w:tabs>
          <w:tab w:val="left" w:pos="880"/>
          <w:tab w:val="right" w:leader="dot" w:pos="9344"/>
        </w:tabs>
        <w:rPr>
          <w:rFonts w:asciiTheme="minorHAnsi" w:eastAsiaTheme="minorEastAsia" w:hAnsiTheme="minorHAnsi" w:cstheme="minorBidi"/>
          <w:noProof/>
          <w:sz w:val="22"/>
          <w:lang w:val="en-US" w:eastAsia="en-US"/>
        </w:rPr>
      </w:pPr>
      <w:hyperlink w:anchor="_Toc131755404" w:history="1">
        <w:r w:rsidRPr="00BA6DB4">
          <w:rPr>
            <w:rStyle w:val="Hyperlink"/>
            <w:noProof/>
          </w:rPr>
          <w:t>3.1</w:t>
        </w:r>
        <w:r>
          <w:rPr>
            <w:rFonts w:asciiTheme="minorHAnsi" w:eastAsiaTheme="minorEastAsia" w:hAnsiTheme="minorHAnsi" w:cstheme="minorBidi"/>
            <w:noProof/>
            <w:sz w:val="22"/>
            <w:lang w:val="en-US" w:eastAsia="en-US"/>
          </w:rPr>
          <w:tab/>
        </w:r>
        <w:r w:rsidRPr="00BA6DB4">
          <w:rPr>
            <w:rStyle w:val="Hyperlink"/>
            <w:noProof/>
          </w:rPr>
          <w:t>Rezumatul proiectului</w:t>
        </w:r>
        <w:r>
          <w:rPr>
            <w:noProof/>
            <w:webHidden/>
          </w:rPr>
          <w:tab/>
        </w:r>
        <w:r>
          <w:rPr>
            <w:noProof/>
            <w:webHidden/>
          </w:rPr>
          <w:fldChar w:fldCharType="begin"/>
        </w:r>
        <w:r>
          <w:rPr>
            <w:noProof/>
            <w:webHidden/>
          </w:rPr>
          <w:instrText xml:space="preserve"> PAGEREF _Toc131755404 \h </w:instrText>
        </w:r>
        <w:r>
          <w:rPr>
            <w:noProof/>
            <w:webHidden/>
          </w:rPr>
        </w:r>
        <w:r>
          <w:rPr>
            <w:noProof/>
            <w:webHidden/>
          </w:rPr>
          <w:fldChar w:fldCharType="separate"/>
        </w:r>
        <w:r>
          <w:rPr>
            <w:noProof/>
            <w:webHidden/>
          </w:rPr>
          <w:t>5</w:t>
        </w:r>
        <w:r>
          <w:rPr>
            <w:noProof/>
            <w:webHidden/>
          </w:rPr>
          <w:fldChar w:fldCharType="end"/>
        </w:r>
      </w:hyperlink>
    </w:p>
    <w:p w:rsidR="00A107B2" w:rsidRDefault="00A107B2">
      <w:pPr>
        <w:pStyle w:val="TOC2"/>
        <w:tabs>
          <w:tab w:val="left" w:pos="880"/>
          <w:tab w:val="right" w:leader="dot" w:pos="9344"/>
        </w:tabs>
        <w:rPr>
          <w:rFonts w:asciiTheme="minorHAnsi" w:eastAsiaTheme="minorEastAsia" w:hAnsiTheme="minorHAnsi" w:cstheme="minorBidi"/>
          <w:noProof/>
          <w:sz w:val="22"/>
          <w:lang w:val="en-US" w:eastAsia="en-US"/>
        </w:rPr>
      </w:pPr>
      <w:hyperlink w:anchor="_Toc131755405" w:history="1">
        <w:r w:rsidRPr="00BA6DB4">
          <w:rPr>
            <w:rStyle w:val="Hyperlink"/>
            <w:noProof/>
          </w:rPr>
          <w:t>3.2</w:t>
        </w:r>
        <w:r>
          <w:rPr>
            <w:rFonts w:asciiTheme="minorHAnsi" w:eastAsiaTheme="minorEastAsia" w:hAnsiTheme="minorHAnsi" w:cstheme="minorBidi"/>
            <w:noProof/>
            <w:sz w:val="22"/>
            <w:lang w:val="en-US" w:eastAsia="en-US"/>
          </w:rPr>
          <w:tab/>
        </w:r>
        <w:r w:rsidRPr="00BA6DB4">
          <w:rPr>
            <w:rStyle w:val="Hyperlink"/>
            <w:noProof/>
          </w:rPr>
          <w:t>Justificarea necesităţii proiectului</w:t>
        </w:r>
        <w:r>
          <w:rPr>
            <w:noProof/>
            <w:webHidden/>
          </w:rPr>
          <w:tab/>
        </w:r>
        <w:r>
          <w:rPr>
            <w:noProof/>
            <w:webHidden/>
          </w:rPr>
          <w:fldChar w:fldCharType="begin"/>
        </w:r>
        <w:r>
          <w:rPr>
            <w:noProof/>
            <w:webHidden/>
          </w:rPr>
          <w:instrText xml:space="preserve"> PAGEREF _Toc131755405 \h </w:instrText>
        </w:r>
        <w:r>
          <w:rPr>
            <w:noProof/>
            <w:webHidden/>
          </w:rPr>
        </w:r>
        <w:r>
          <w:rPr>
            <w:noProof/>
            <w:webHidden/>
          </w:rPr>
          <w:fldChar w:fldCharType="separate"/>
        </w:r>
        <w:r>
          <w:rPr>
            <w:noProof/>
            <w:webHidden/>
          </w:rPr>
          <w:t>8</w:t>
        </w:r>
        <w:r>
          <w:rPr>
            <w:noProof/>
            <w:webHidden/>
          </w:rPr>
          <w:fldChar w:fldCharType="end"/>
        </w:r>
      </w:hyperlink>
    </w:p>
    <w:p w:rsidR="00A107B2" w:rsidRDefault="00A107B2">
      <w:pPr>
        <w:pStyle w:val="TOC2"/>
        <w:tabs>
          <w:tab w:val="left" w:pos="880"/>
          <w:tab w:val="right" w:leader="dot" w:pos="9344"/>
        </w:tabs>
        <w:rPr>
          <w:rFonts w:asciiTheme="minorHAnsi" w:eastAsiaTheme="minorEastAsia" w:hAnsiTheme="minorHAnsi" w:cstheme="minorBidi"/>
          <w:noProof/>
          <w:sz w:val="22"/>
          <w:lang w:val="en-US" w:eastAsia="en-US"/>
        </w:rPr>
      </w:pPr>
      <w:hyperlink w:anchor="_Toc131755406" w:history="1">
        <w:r w:rsidRPr="00BA6DB4">
          <w:rPr>
            <w:rStyle w:val="Hyperlink"/>
            <w:noProof/>
          </w:rPr>
          <w:t>3.3</w:t>
        </w:r>
        <w:r>
          <w:rPr>
            <w:rFonts w:asciiTheme="minorHAnsi" w:eastAsiaTheme="minorEastAsia" w:hAnsiTheme="minorHAnsi" w:cstheme="minorBidi"/>
            <w:noProof/>
            <w:sz w:val="22"/>
            <w:lang w:val="en-US" w:eastAsia="en-US"/>
          </w:rPr>
          <w:tab/>
        </w:r>
        <w:r w:rsidRPr="00BA6DB4">
          <w:rPr>
            <w:rStyle w:val="Hyperlink"/>
            <w:noProof/>
          </w:rPr>
          <w:t>Valoarea investiţiei</w:t>
        </w:r>
        <w:r>
          <w:rPr>
            <w:noProof/>
            <w:webHidden/>
          </w:rPr>
          <w:tab/>
        </w:r>
        <w:r>
          <w:rPr>
            <w:noProof/>
            <w:webHidden/>
          </w:rPr>
          <w:fldChar w:fldCharType="begin"/>
        </w:r>
        <w:r>
          <w:rPr>
            <w:noProof/>
            <w:webHidden/>
          </w:rPr>
          <w:instrText xml:space="preserve"> PAGEREF _Toc131755406 \h </w:instrText>
        </w:r>
        <w:r>
          <w:rPr>
            <w:noProof/>
            <w:webHidden/>
          </w:rPr>
        </w:r>
        <w:r>
          <w:rPr>
            <w:noProof/>
            <w:webHidden/>
          </w:rPr>
          <w:fldChar w:fldCharType="separate"/>
        </w:r>
        <w:r>
          <w:rPr>
            <w:noProof/>
            <w:webHidden/>
          </w:rPr>
          <w:t>9</w:t>
        </w:r>
        <w:r>
          <w:rPr>
            <w:noProof/>
            <w:webHidden/>
          </w:rPr>
          <w:fldChar w:fldCharType="end"/>
        </w:r>
      </w:hyperlink>
    </w:p>
    <w:p w:rsidR="00A107B2" w:rsidRDefault="00A107B2">
      <w:pPr>
        <w:pStyle w:val="TOC2"/>
        <w:tabs>
          <w:tab w:val="left" w:pos="880"/>
          <w:tab w:val="right" w:leader="dot" w:pos="9344"/>
        </w:tabs>
        <w:rPr>
          <w:rFonts w:asciiTheme="minorHAnsi" w:eastAsiaTheme="minorEastAsia" w:hAnsiTheme="minorHAnsi" w:cstheme="minorBidi"/>
          <w:noProof/>
          <w:sz w:val="22"/>
          <w:lang w:val="en-US" w:eastAsia="en-US"/>
        </w:rPr>
      </w:pPr>
      <w:hyperlink w:anchor="_Toc131755407" w:history="1">
        <w:r w:rsidRPr="00BA6DB4">
          <w:rPr>
            <w:rStyle w:val="Hyperlink"/>
            <w:noProof/>
          </w:rPr>
          <w:t>3.4</w:t>
        </w:r>
        <w:r>
          <w:rPr>
            <w:rFonts w:asciiTheme="minorHAnsi" w:eastAsiaTheme="minorEastAsia" w:hAnsiTheme="minorHAnsi" w:cstheme="minorBidi"/>
            <w:noProof/>
            <w:sz w:val="22"/>
            <w:lang w:val="en-US" w:eastAsia="en-US"/>
          </w:rPr>
          <w:tab/>
        </w:r>
        <w:r w:rsidRPr="00BA6DB4">
          <w:rPr>
            <w:rStyle w:val="Hyperlink"/>
            <w:noProof/>
          </w:rPr>
          <w:t>Perioada de implementare propusă</w:t>
        </w:r>
        <w:r>
          <w:rPr>
            <w:noProof/>
            <w:webHidden/>
          </w:rPr>
          <w:tab/>
        </w:r>
        <w:r>
          <w:rPr>
            <w:noProof/>
            <w:webHidden/>
          </w:rPr>
          <w:fldChar w:fldCharType="begin"/>
        </w:r>
        <w:r>
          <w:rPr>
            <w:noProof/>
            <w:webHidden/>
          </w:rPr>
          <w:instrText xml:space="preserve"> PAGEREF _Toc131755407 \h </w:instrText>
        </w:r>
        <w:r>
          <w:rPr>
            <w:noProof/>
            <w:webHidden/>
          </w:rPr>
        </w:r>
        <w:r>
          <w:rPr>
            <w:noProof/>
            <w:webHidden/>
          </w:rPr>
          <w:fldChar w:fldCharType="separate"/>
        </w:r>
        <w:r>
          <w:rPr>
            <w:noProof/>
            <w:webHidden/>
          </w:rPr>
          <w:t>9</w:t>
        </w:r>
        <w:r>
          <w:rPr>
            <w:noProof/>
            <w:webHidden/>
          </w:rPr>
          <w:fldChar w:fldCharType="end"/>
        </w:r>
      </w:hyperlink>
    </w:p>
    <w:p w:rsidR="00A107B2" w:rsidRDefault="00A107B2">
      <w:pPr>
        <w:pStyle w:val="TOC2"/>
        <w:tabs>
          <w:tab w:val="left" w:pos="880"/>
          <w:tab w:val="right" w:leader="dot" w:pos="9344"/>
        </w:tabs>
        <w:rPr>
          <w:rFonts w:asciiTheme="minorHAnsi" w:eastAsiaTheme="minorEastAsia" w:hAnsiTheme="minorHAnsi" w:cstheme="minorBidi"/>
          <w:noProof/>
          <w:sz w:val="22"/>
          <w:lang w:val="en-US" w:eastAsia="en-US"/>
        </w:rPr>
      </w:pPr>
      <w:hyperlink w:anchor="_Toc131755408" w:history="1">
        <w:r w:rsidRPr="00BA6DB4">
          <w:rPr>
            <w:rStyle w:val="Hyperlink"/>
            <w:noProof/>
          </w:rPr>
          <w:t>3.5</w:t>
        </w:r>
        <w:r>
          <w:rPr>
            <w:rFonts w:asciiTheme="minorHAnsi" w:eastAsiaTheme="minorEastAsia" w:hAnsiTheme="minorHAnsi" w:cstheme="minorBidi"/>
            <w:noProof/>
            <w:sz w:val="22"/>
            <w:lang w:val="en-US" w:eastAsia="en-US"/>
          </w:rPr>
          <w:tab/>
        </w:r>
        <w:r w:rsidRPr="00BA6DB4">
          <w:rPr>
            <w:rStyle w:val="Hyperlink"/>
            <w:noProof/>
          </w:rPr>
          <w:t>Planşe reprezentând limitele amplasamentului proiectului</w:t>
        </w:r>
        <w:r>
          <w:rPr>
            <w:noProof/>
            <w:webHidden/>
          </w:rPr>
          <w:tab/>
        </w:r>
        <w:r>
          <w:rPr>
            <w:noProof/>
            <w:webHidden/>
          </w:rPr>
          <w:fldChar w:fldCharType="begin"/>
        </w:r>
        <w:r>
          <w:rPr>
            <w:noProof/>
            <w:webHidden/>
          </w:rPr>
          <w:instrText xml:space="preserve"> PAGEREF _Toc131755408 \h </w:instrText>
        </w:r>
        <w:r>
          <w:rPr>
            <w:noProof/>
            <w:webHidden/>
          </w:rPr>
        </w:r>
        <w:r>
          <w:rPr>
            <w:noProof/>
            <w:webHidden/>
          </w:rPr>
          <w:fldChar w:fldCharType="separate"/>
        </w:r>
        <w:r>
          <w:rPr>
            <w:noProof/>
            <w:webHidden/>
          </w:rPr>
          <w:t>10</w:t>
        </w:r>
        <w:r>
          <w:rPr>
            <w:noProof/>
            <w:webHidden/>
          </w:rPr>
          <w:fldChar w:fldCharType="end"/>
        </w:r>
      </w:hyperlink>
    </w:p>
    <w:p w:rsidR="00A107B2" w:rsidRDefault="00A107B2">
      <w:pPr>
        <w:pStyle w:val="TOC2"/>
        <w:tabs>
          <w:tab w:val="left" w:pos="880"/>
          <w:tab w:val="right" w:leader="dot" w:pos="9344"/>
        </w:tabs>
        <w:rPr>
          <w:rFonts w:asciiTheme="minorHAnsi" w:eastAsiaTheme="minorEastAsia" w:hAnsiTheme="minorHAnsi" w:cstheme="minorBidi"/>
          <w:noProof/>
          <w:sz w:val="22"/>
          <w:lang w:val="en-US" w:eastAsia="en-US"/>
        </w:rPr>
      </w:pPr>
      <w:hyperlink w:anchor="_Toc131755409" w:history="1">
        <w:r w:rsidRPr="00BA6DB4">
          <w:rPr>
            <w:rStyle w:val="Hyperlink"/>
            <w:noProof/>
          </w:rPr>
          <w:t>3.6</w:t>
        </w:r>
        <w:r>
          <w:rPr>
            <w:rFonts w:asciiTheme="minorHAnsi" w:eastAsiaTheme="minorEastAsia" w:hAnsiTheme="minorHAnsi" w:cstheme="minorBidi"/>
            <w:noProof/>
            <w:sz w:val="22"/>
            <w:lang w:val="en-US" w:eastAsia="en-US"/>
          </w:rPr>
          <w:tab/>
        </w:r>
        <w:r w:rsidRPr="00BA6DB4">
          <w:rPr>
            <w:rStyle w:val="Hyperlink"/>
            <w:noProof/>
          </w:rPr>
          <w:t>Descrierea caracteristicilor fizice ale întregului proiect</w:t>
        </w:r>
        <w:r>
          <w:rPr>
            <w:noProof/>
            <w:webHidden/>
          </w:rPr>
          <w:tab/>
        </w:r>
        <w:r>
          <w:rPr>
            <w:noProof/>
            <w:webHidden/>
          </w:rPr>
          <w:fldChar w:fldCharType="begin"/>
        </w:r>
        <w:r>
          <w:rPr>
            <w:noProof/>
            <w:webHidden/>
          </w:rPr>
          <w:instrText xml:space="preserve"> PAGEREF _Toc131755409 \h </w:instrText>
        </w:r>
        <w:r>
          <w:rPr>
            <w:noProof/>
            <w:webHidden/>
          </w:rPr>
        </w:r>
        <w:r>
          <w:rPr>
            <w:noProof/>
            <w:webHidden/>
          </w:rPr>
          <w:fldChar w:fldCharType="separate"/>
        </w:r>
        <w:r>
          <w:rPr>
            <w:noProof/>
            <w:webHidden/>
          </w:rPr>
          <w:t>10</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10" w:history="1">
        <w:r w:rsidRPr="00BA6DB4">
          <w:rPr>
            <w:rStyle w:val="Hyperlink"/>
            <w:noProof/>
          </w:rPr>
          <w:t>3.6.1</w:t>
        </w:r>
        <w:r>
          <w:rPr>
            <w:rFonts w:asciiTheme="minorHAnsi" w:eastAsiaTheme="minorEastAsia" w:hAnsiTheme="minorHAnsi" w:cstheme="minorBidi"/>
            <w:noProof/>
            <w:sz w:val="22"/>
            <w:lang w:val="en-US" w:eastAsia="en-US"/>
          </w:rPr>
          <w:tab/>
        </w:r>
        <w:r w:rsidRPr="00BA6DB4">
          <w:rPr>
            <w:rStyle w:val="Hyperlink"/>
            <w:noProof/>
          </w:rPr>
          <w:t>Pregatirea terenului</w:t>
        </w:r>
        <w:r>
          <w:rPr>
            <w:noProof/>
            <w:webHidden/>
          </w:rPr>
          <w:tab/>
        </w:r>
        <w:r>
          <w:rPr>
            <w:noProof/>
            <w:webHidden/>
          </w:rPr>
          <w:fldChar w:fldCharType="begin"/>
        </w:r>
        <w:r>
          <w:rPr>
            <w:noProof/>
            <w:webHidden/>
          </w:rPr>
          <w:instrText xml:space="preserve"> PAGEREF _Toc131755410 \h </w:instrText>
        </w:r>
        <w:r>
          <w:rPr>
            <w:noProof/>
            <w:webHidden/>
          </w:rPr>
        </w:r>
        <w:r>
          <w:rPr>
            <w:noProof/>
            <w:webHidden/>
          </w:rPr>
          <w:fldChar w:fldCharType="separate"/>
        </w:r>
        <w:r>
          <w:rPr>
            <w:noProof/>
            <w:webHidden/>
          </w:rPr>
          <w:t>10</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11" w:history="1">
        <w:r w:rsidRPr="00BA6DB4">
          <w:rPr>
            <w:rStyle w:val="Hyperlink"/>
            <w:noProof/>
          </w:rPr>
          <w:t>3.6.2</w:t>
        </w:r>
        <w:r>
          <w:rPr>
            <w:rFonts w:asciiTheme="minorHAnsi" w:eastAsiaTheme="minorEastAsia" w:hAnsiTheme="minorHAnsi" w:cstheme="minorBidi"/>
            <w:noProof/>
            <w:sz w:val="22"/>
            <w:lang w:val="en-US" w:eastAsia="en-US"/>
          </w:rPr>
          <w:tab/>
        </w:r>
        <w:r w:rsidRPr="00BA6DB4">
          <w:rPr>
            <w:rStyle w:val="Hyperlink"/>
            <w:noProof/>
          </w:rPr>
          <w:t>Infiintarea plantatiei</w:t>
        </w:r>
        <w:r>
          <w:rPr>
            <w:noProof/>
            <w:webHidden/>
          </w:rPr>
          <w:tab/>
        </w:r>
        <w:r>
          <w:rPr>
            <w:noProof/>
            <w:webHidden/>
          </w:rPr>
          <w:fldChar w:fldCharType="begin"/>
        </w:r>
        <w:r>
          <w:rPr>
            <w:noProof/>
            <w:webHidden/>
          </w:rPr>
          <w:instrText xml:space="preserve"> PAGEREF _Toc131755411 \h </w:instrText>
        </w:r>
        <w:r>
          <w:rPr>
            <w:noProof/>
            <w:webHidden/>
          </w:rPr>
        </w:r>
        <w:r>
          <w:rPr>
            <w:noProof/>
            <w:webHidden/>
          </w:rPr>
          <w:fldChar w:fldCharType="separate"/>
        </w:r>
        <w:r>
          <w:rPr>
            <w:noProof/>
            <w:webHidden/>
          </w:rPr>
          <w:t>10</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12" w:history="1">
        <w:r w:rsidRPr="00BA6DB4">
          <w:rPr>
            <w:rStyle w:val="Hyperlink"/>
            <w:noProof/>
          </w:rPr>
          <w:t>3.6.3</w:t>
        </w:r>
        <w:r>
          <w:rPr>
            <w:rFonts w:asciiTheme="minorHAnsi" w:eastAsiaTheme="minorEastAsia" w:hAnsiTheme="minorHAnsi" w:cstheme="minorBidi"/>
            <w:noProof/>
            <w:sz w:val="22"/>
            <w:lang w:val="en-US" w:eastAsia="en-US"/>
          </w:rPr>
          <w:tab/>
        </w:r>
        <w:r w:rsidRPr="00BA6DB4">
          <w:rPr>
            <w:rStyle w:val="Hyperlink"/>
            <w:noProof/>
          </w:rPr>
          <w:t>Imprejmuirea plantatiei</w:t>
        </w:r>
        <w:r>
          <w:rPr>
            <w:noProof/>
            <w:webHidden/>
          </w:rPr>
          <w:tab/>
        </w:r>
        <w:r>
          <w:rPr>
            <w:noProof/>
            <w:webHidden/>
          </w:rPr>
          <w:fldChar w:fldCharType="begin"/>
        </w:r>
        <w:r>
          <w:rPr>
            <w:noProof/>
            <w:webHidden/>
          </w:rPr>
          <w:instrText xml:space="preserve"> PAGEREF _Toc131755412 \h </w:instrText>
        </w:r>
        <w:r>
          <w:rPr>
            <w:noProof/>
            <w:webHidden/>
          </w:rPr>
        </w:r>
        <w:r>
          <w:rPr>
            <w:noProof/>
            <w:webHidden/>
          </w:rPr>
          <w:fldChar w:fldCharType="separate"/>
        </w:r>
        <w:r>
          <w:rPr>
            <w:noProof/>
            <w:webHidden/>
          </w:rPr>
          <w:t>10</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13" w:history="1">
        <w:r w:rsidRPr="00BA6DB4">
          <w:rPr>
            <w:rStyle w:val="Hyperlink"/>
            <w:noProof/>
          </w:rPr>
          <w:t>3.6.4</w:t>
        </w:r>
        <w:r>
          <w:rPr>
            <w:rFonts w:asciiTheme="minorHAnsi" w:eastAsiaTheme="minorEastAsia" w:hAnsiTheme="minorHAnsi" w:cstheme="minorBidi"/>
            <w:noProof/>
            <w:sz w:val="22"/>
            <w:lang w:val="en-US" w:eastAsia="en-US"/>
          </w:rPr>
          <w:tab/>
        </w:r>
        <w:r w:rsidRPr="00BA6DB4">
          <w:rPr>
            <w:rStyle w:val="Hyperlink"/>
            <w:noProof/>
          </w:rPr>
          <w:t>Intretinerea plantatiei</w:t>
        </w:r>
        <w:r>
          <w:rPr>
            <w:noProof/>
            <w:webHidden/>
          </w:rPr>
          <w:tab/>
        </w:r>
        <w:r>
          <w:rPr>
            <w:noProof/>
            <w:webHidden/>
          </w:rPr>
          <w:fldChar w:fldCharType="begin"/>
        </w:r>
        <w:r>
          <w:rPr>
            <w:noProof/>
            <w:webHidden/>
          </w:rPr>
          <w:instrText xml:space="preserve"> PAGEREF _Toc131755413 \h </w:instrText>
        </w:r>
        <w:r>
          <w:rPr>
            <w:noProof/>
            <w:webHidden/>
          </w:rPr>
        </w:r>
        <w:r>
          <w:rPr>
            <w:noProof/>
            <w:webHidden/>
          </w:rPr>
          <w:fldChar w:fldCharType="separate"/>
        </w:r>
        <w:r>
          <w:rPr>
            <w:noProof/>
            <w:webHidden/>
          </w:rPr>
          <w:t>10</w:t>
        </w:r>
        <w:r>
          <w:rPr>
            <w:noProof/>
            <w:webHidden/>
          </w:rPr>
          <w:fldChar w:fldCharType="end"/>
        </w:r>
      </w:hyperlink>
    </w:p>
    <w:p w:rsidR="00A107B2" w:rsidRDefault="00A107B2">
      <w:pPr>
        <w:pStyle w:val="TOC3"/>
        <w:tabs>
          <w:tab w:val="right" w:leader="dot" w:pos="9344"/>
        </w:tabs>
        <w:rPr>
          <w:rFonts w:asciiTheme="minorHAnsi" w:eastAsiaTheme="minorEastAsia" w:hAnsiTheme="minorHAnsi" w:cstheme="minorBidi"/>
          <w:noProof/>
          <w:sz w:val="22"/>
          <w:lang w:val="en-US" w:eastAsia="en-US"/>
        </w:rPr>
      </w:pPr>
      <w:hyperlink w:anchor="_Toc131755414" w:history="1">
        <w:r w:rsidRPr="00BA6DB4">
          <w:rPr>
            <w:rStyle w:val="Hyperlink"/>
            <w:noProof/>
          </w:rPr>
          <w:t>Memoriu tehnic lucrari infiintare plantatie</w:t>
        </w:r>
        <w:r>
          <w:rPr>
            <w:noProof/>
            <w:webHidden/>
          </w:rPr>
          <w:tab/>
        </w:r>
        <w:r>
          <w:rPr>
            <w:noProof/>
            <w:webHidden/>
          </w:rPr>
          <w:fldChar w:fldCharType="begin"/>
        </w:r>
        <w:r>
          <w:rPr>
            <w:noProof/>
            <w:webHidden/>
          </w:rPr>
          <w:instrText xml:space="preserve"> PAGEREF _Toc131755414 \h </w:instrText>
        </w:r>
        <w:r>
          <w:rPr>
            <w:noProof/>
            <w:webHidden/>
          </w:rPr>
        </w:r>
        <w:r>
          <w:rPr>
            <w:noProof/>
            <w:webHidden/>
          </w:rPr>
          <w:fldChar w:fldCharType="separate"/>
        </w:r>
        <w:r>
          <w:rPr>
            <w:noProof/>
            <w:webHidden/>
          </w:rPr>
          <w:t>11</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15" w:history="1">
        <w:r w:rsidRPr="00BA6DB4">
          <w:rPr>
            <w:rStyle w:val="Hyperlink"/>
            <w:noProof/>
          </w:rPr>
          <w:t>4</w:t>
        </w:r>
        <w:r>
          <w:rPr>
            <w:rFonts w:asciiTheme="minorHAnsi" w:eastAsiaTheme="minorEastAsia" w:hAnsiTheme="minorHAnsi" w:cstheme="minorBidi"/>
            <w:noProof/>
            <w:sz w:val="22"/>
            <w:lang w:val="en-US" w:eastAsia="en-US"/>
          </w:rPr>
          <w:tab/>
        </w:r>
        <w:r w:rsidRPr="00BA6DB4">
          <w:rPr>
            <w:rStyle w:val="Hyperlink"/>
            <w:noProof/>
          </w:rPr>
          <w:t>Descrierea lucrărilor de demolare necesare</w:t>
        </w:r>
        <w:r>
          <w:rPr>
            <w:noProof/>
            <w:webHidden/>
          </w:rPr>
          <w:tab/>
        </w:r>
        <w:r>
          <w:rPr>
            <w:noProof/>
            <w:webHidden/>
          </w:rPr>
          <w:fldChar w:fldCharType="begin"/>
        </w:r>
        <w:r>
          <w:rPr>
            <w:noProof/>
            <w:webHidden/>
          </w:rPr>
          <w:instrText xml:space="preserve"> PAGEREF _Toc131755415 \h </w:instrText>
        </w:r>
        <w:r>
          <w:rPr>
            <w:noProof/>
            <w:webHidden/>
          </w:rPr>
        </w:r>
        <w:r>
          <w:rPr>
            <w:noProof/>
            <w:webHidden/>
          </w:rPr>
          <w:fldChar w:fldCharType="separate"/>
        </w:r>
        <w:r>
          <w:rPr>
            <w:noProof/>
            <w:webHidden/>
          </w:rPr>
          <w:t>14</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16" w:history="1">
        <w:r w:rsidRPr="00BA6DB4">
          <w:rPr>
            <w:rStyle w:val="Hyperlink"/>
            <w:noProof/>
          </w:rPr>
          <w:t>5</w:t>
        </w:r>
        <w:r>
          <w:rPr>
            <w:rFonts w:asciiTheme="minorHAnsi" w:eastAsiaTheme="minorEastAsia" w:hAnsiTheme="minorHAnsi" w:cstheme="minorBidi"/>
            <w:noProof/>
            <w:sz w:val="22"/>
            <w:lang w:val="en-US" w:eastAsia="en-US"/>
          </w:rPr>
          <w:tab/>
        </w:r>
        <w:r w:rsidRPr="00BA6DB4">
          <w:rPr>
            <w:rStyle w:val="Hyperlink"/>
            <w:noProof/>
          </w:rPr>
          <w:t>Descrierea amplasării proiectului</w:t>
        </w:r>
        <w:r>
          <w:rPr>
            <w:noProof/>
            <w:webHidden/>
          </w:rPr>
          <w:tab/>
        </w:r>
        <w:r>
          <w:rPr>
            <w:noProof/>
            <w:webHidden/>
          </w:rPr>
          <w:fldChar w:fldCharType="begin"/>
        </w:r>
        <w:r>
          <w:rPr>
            <w:noProof/>
            <w:webHidden/>
          </w:rPr>
          <w:instrText xml:space="preserve"> PAGEREF _Toc131755416 \h </w:instrText>
        </w:r>
        <w:r>
          <w:rPr>
            <w:noProof/>
            <w:webHidden/>
          </w:rPr>
        </w:r>
        <w:r>
          <w:rPr>
            <w:noProof/>
            <w:webHidden/>
          </w:rPr>
          <w:fldChar w:fldCharType="separate"/>
        </w:r>
        <w:r>
          <w:rPr>
            <w:noProof/>
            <w:webHidden/>
          </w:rPr>
          <w:t>14</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17" w:history="1">
        <w:r w:rsidRPr="00BA6DB4">
          <w:rPr>
            <w:rStyle w:val="Hyperlink"/>
            <w:noProof/>
          </w:rPr>
          <w:t>6</w:t>
        </w:r>
        <w:r>
          <w:rPr>
            <w:rFonts w:asciiTheme="minorHAnsi" w:eastAsiaTheme="minorEastAsia" w:hAnsiTheme="minorHAnsi" w:cstheme="minorBidi"/>
            <w:noProof/>
            <w:sz w:val="22"/>
            <w:lang w:val="en-US" w:eastAsia="en-US"/>
          </w:rPr>
          <w:tab/>
        </w:r>
        <w:r w:rsidRPr="00BA6DB4">
          <w:rPr>
            <w:rStyle w:val="Hyperlink"/>
            <w:noProof/>
          </w:rPr>
          <w:t>Descrierea tuturor efectelor semnificative posibile asupra mediului ale proiectului</w:t>
        </w:r>
        <w:r>
          <w:rPr>
            <w:noProof/>
            <w:webHidden/>
          </w:rPr>
          <w:tab/>
        </w:r>
        <w:r>
          <w:rPr>
            <w:noProof/>
            <w:webHidden/>
          </w:rPr>
          <w:fldChar w:fldCharType="begin"/>
        </w:r>
        <w:r>
          <w:rPr>
            <w:noProof/>
            <w:webHidden/>
          </w:rPr>
          <w:instrText xml:space="preserve"> PAGEREF _Toc131755417 \h </w:instrText>
        </w:r>
        <w:r>
          <w:rPr>
            <w:noProof/>
            <w:webHidden/>
          </w:rPr>
        </w:r>
        <w:r>
          <w:rPr>
            <w:noProof/>
            <w:webHidden/>
          </w:rPr>
          <w:fldChar w:fldCharType="separate"/>
        </w:r>
        <w:r>
          <w:rPr>
            <w:noProof/>
            <w:webHidden/>
          </w:rPr>
          <w:t>15</w:t>
        </w:r>
        <w:r>
          <w:rPr>
            <w:noProof/>
            <w:webHidden/>
          </w:rPr>
          <w:fldChar w:fldCharType="end"/>
        </w:r>
      </w:hyperlink>
    </w:p>
    <w:p w:rsidR="00A107B2" w:rsidRDefault="00A107B2">
      <w:pPr>
        <w:pStyle w:val="TOC2"/>
        <w:tabs>
          <w:tab w:val="left" w:pos="880"/>
          <w:tab w:val="right" w:leader="dot" w:pos="9344"/>
        </w:tabs>
        <w:rPr>
          <w:rFonts w:asciiTheme="minorHAnsi" w:eastAsiaTheme="minorEastAsia" w:hAnsiTheme="minorHAnsi" w:cstheme="minorBidi"/>
          <w:noProof/>
          <w:sz w:val="22"/>
          <w:lang w:val="en-US" w:eastAsia="en-US"/>
        </w:rPr>
      </w:pPr>
      <w:hyperlink w:anchor="_Toc131755418" w:history="1">
        <w:r w:rsidRPr="00BA6DB4">
          <w:rPr>
            <w:rStyle w:val="Hyperlink"/>
            <w:noProof/>
          </w:rPr>
          <w:t>6.1</w:t>
        </w:r>
        <w:r>
          <w:rPr>
            <w:rFonts w:asciiTheme="minorHAnsi" w:eastAsiaTheme="minorEastAsia" w:hAnsiTheme="minorHAnsi" w:cstheme="minorBidi"/>
            <w:noProof/>
            <w:sz w:val="22"/>
            <w:lang w:val="en-US" w:eastAsia="en-US"/>
          </w:rPr>
          <w:tab/>
        </w:r>
        <w:r w:rsidRPr="00BA6DB4">
          <w:rPr>
            <w:rStyle w:val="Hyperlink"/>
            <w:noProof/>
          </w:rPr>
          <w:t>Surse de poluanţi şi instalaţii pentru reţinerea, evacuarea şi dispersia poluanţilor în mediu</w:t>
        </w:r>
        <w:r>
          <w:rPr>
            <w:noProof/>
            <w:webHidden/>
          </w:rPr>
          <w:tab/>
        </w:r>
        <w:r>
          <w:rPr>
            <w:noProof/>
            <w:webHidden/>
          </w:rPr>
          <w:fldChar w:fldCharType="begin"/>
        </w:r>
        <w:r>
          <w:rPr>
            <w:noProof/>
            <w:webHidden/>
          </w:rPr>
          <w:instrText xml:space="preserve"> PAGEREF _Toc131755418 \h </w:instrText>
        </w:r>
        <w:r>
          <w:rPr>
            <w:noProof/>
            <w:webHidden/>
          </w:rPr>
        </w:r>
        <w:r>
          <w:rPr>
            <w:noProof/>
            <w:webHidden/>
          </w:rPr>
          <w:fldChar w:fldCharType="separate"/>
        </w:r>
        <w:r>
          <w:rPr>
            <w:noProof/>
            <w:webHidden/>
          </w:rPr>
          <w:t>15</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19" w:history="1">
        <w:r w:rsidRPr="00BA6DB4">
          <w:rPr>
            <w:rStyle w:val="Hyperlink"/>
            <w:noProof/>
          </w:rPr>
          <w:t>6.1.1</w:t>
        </w:r>
        <w:r>
          <w:rPr>
            <w:rFonts w:asciiTheme="minorHAnsi" w:eastAsiaTheme="minorEastAsia" w:hAnsiTheme="minorHAnsi" w:cstheme="minorBidi"/>
            <w:noProof/>
            <w:sz w:val="22"/>
            <w:lang w:val="en-US" w:eastAsia="en-US"/>
          </w:rPr>
          <w:tab/>
        </w:r>
        <w:r w:rsidRPr="00BA6DB4">
          <w:rPr>
            <w:rStyle w:val="Hyperlink"/>
            <w:noProof/>
          </w:rPr>
          <w:t>Protecţia calităţii apelor</w:t>
        </w:r>
        <w:r>
          <w:rPr>
            <w:noProof/>
            <w:webHidden/>
          </w:rPr>
          <w:tab/>
        </w:r>
        <w:r>
          <w:rPr>
            <w:noProof/>
            <w:webHidden/>
          </w:rPr>
          <w:fldChar w:fldCharType="begin"/>
        </w:r>
        <w:r>
          <w:rPr>
            <w:noProof/>
            <w:webHidden/>
          </w:rPr>
          <w:instrText xml:space="preserve"> PAGEREF _Toc131755419 \h </w:instrText>
        </w:r>
        <w:r>
          <w:rPr>
            <w:noProof/>
            <w:webHidden/>
          </w:rPr>
        </w:r>
        <w:r>
          <w:rPr>
            <w:noProof/>
            <w:webHidden/>
          </w:rPr>
          <w:fldChar w:fldCharType="separate"/>
        </w:r>
        <w:r>
          <w:rPr>
            <w:noProof/>
            <w:webHidden/>
          </w:rPr>
          <w:t>15</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20" w:history="1">
        <w:r w:rsidRPr="00BA6DB4">
          <w:rPr>
            <w:rStyle w:val="Hyperlink"/>
            <w:noProof/>
          </w:rPr>
          <w:t>6.1.2</w:t>
        </w:r>
        <w:r>
          <w:rPr>
            <w:rFonts w:asciiTheme="minorHAnsi" w:eastAsiaTheme="minorEastAsia" w:hAnsiTheme="minorHAnsi" w:cstheme="minorBidi"/>
            <w:noProof/>
            <w:sz w:val="22"/>
            <w:lang w:val="en-US" w:eastAsia="en-US"/>
          </w:rPr>
          <w:tab/>
        </w:r>
        <w:r w:rsidRPr="00BA6DB4">
          <w:rPr>
            <w:rStyle w:val="Hyperlink"/>
            <w:noProof/>
          </w:rPr>
          <w:t>Protecţia aerului</w:t>
        </w:r>
        <w:r>
          <w:rPr>
            <w:noProof/>
            <w:webHidden/>
          </w:rPr>
          <w:tab/>
        </w:r>
        <w:r>
          <w:rPr>
            <w:noProof/>
            <w:webHidden/>
          </w:rPr>
          <w:fldChar w:fldCharType="begin"/>
        </w:r>
        <w:r>
          <w:rPr>
            <w:noProof/>
            <w:webHidden/>
          </w:rPr>
          <w:instrText xml:space="preserve"> PAGEREF _Toc131755420 \h </w:instrText>
        </w:r>
        <w:r>
          <w:rPr>
            <w:noProof/>
            <w:webHidden/>
          </w:rPr>
        </w:r>
        <w:r>
          <w:rPr>
            <w:noProof/>
            <w:webHidden/>
          </w:rPr>
          <w:fldChar w:fldCharType="separate"/>
        </w:r>
        <w:r>
          <w:rPr>
            <w:noProof/>
            <w:webHidden/>
          </w:rPr>
          <w:t>16</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21" w:history="1">
        <w:r w:rsidRPr="00BA6DB4">
          <w:rPr>
            <w:rStyle w:val="Hyperlink"/>
            <w:noProof/>
          </w:rPr>
          <w:t>6.1.3</w:t>
        </w:r>
        <w:r>
          <w:rPr>
            <w:rFonts w:asciiTheme="minorHAnsi" w:eastAsiaTheme="minorEastAsia" w:hAnsiTheme="minorHAnsi" w:cstheme="minorBidi"/>
            <w:noProof/>
            <w:sz w:val="22"/>
            <w:lang w:val="en-US" w:eastAsia="en-US"/>
          </w:rPr>
          <w:tab/>
        </w:r>
        <w:r w:rsidRPr="00BA6DB4">
          <w:rPr>
            <w:rStyle w:val="Hyperlink"/>
            <w:noProof/>
          </w:rPr>
          <w:t>Protecţia împotriva zgomotului şi vibraţiilor</w:t>
        </w:r>
        <w:r>
          <w:rPr>
            <w:noProof/>
            <w:webHidden/>
          </w:rPr>
          <w:tab/>
        </w:r>
        <w:r>
          <w:rPr>
            <w:noProof/>
            <w:webHidden/>
          </w:rPr>
          <w:fldChar w:fldCharType="begin"/>
        </w:r>
        <w:r>
          <w:rPr>
            <w:noProof/>
            <w:webHidden/>
          </w:rPr>
          <w:instrText xml:space="preserve"> PAGEREF _Toc131755421 \h </w:instrText>
        </w:r>
        <w:r>
          <w:rPr>
            <w:noProof/>
            <w:webHidden/>
          </w:rPr>
        </w:r>
        <w:r>
          <w:rPr>
            <w:noProof/>
            <w:webHidden/>
          </w:rPr>
          <w:fldChar w:fldCharType="separate"/>
        </w:r>
        <w:r>
          <w:rPr>
            <w:noProof/>
            <w:webHidden/>
          </w:rPr>
          <w:t>16</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22" w:history="1">
        <w:r w:rsidRPr="00BA6DB4">
          <w:rPr>
            <w:rStyle w:val="Hyperlink"/>
            <w:noProof/>
          </w:rPr>
          <w:t>6.1.4</w:t>
        </w:r>
        <w:r>
          <w:rPr>
            <w:rFonts w:asciiTheme="minorHAnsi" w:eastAsiaTheme="minorEastAsia" w:hAnsiTheme="minorHAnsi" w:cstheme="minorBidi"/>
            <w:noProof/>
            <w:sz w:val="22"/>
            <w:lang w:val="en-US" w:eastAsia="en-US"/>
          </w:rPr>
          <w:tab/>
        </w:r>
        <w:r w:rsidRPr="00BA6DB4">
          <w:rPr>
            <w:rStyle w:val="Hyperlink"/>
            <w:noProof/>
          </w:rPr>
          <w:t>Protecţia împotriva radiaţiilor</w:t>
        </w:r>
        <w:r>
          <w:rPr>
            <w:noProof/>
            <w:webHidden/>
          </w:rPr>
          <w:tab/>
        </w:r>
        <w:r>
          <w:rPr>
            <w:noProof/>
            <w:webHidden/>
          </w:rPr>
          <w:fldChar w:fldCharType="begin"/>
        </w:r>
        <w:r>
          <w:rPr>
            <w:noProof/>
            <w:webHidden/>
          </w:rPr>
          <w:instrText xml:space="preserve"> PAGEREF _Toc131755422 \h </w:instrText>
        </w:r>
        <w:r>
          <w:rPr>
            <w:noProof/>
            <w:webHidden/>
          </w:rPr>
        </w:r>
        <w:r>
          <w:rPr>
            <w:noProof/>
            <w:webHidden/>
          </w:rPr>
          <w:fldChar w:fldCharType="separate"/>
        </w:r>
        <w:r>
          <w:rPr>
            <w:noProof/>
            <w:webHidden/>
          </w:rPr>
          <w:t>16</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23" w:history="1">
        <w:r w:rsidRPr="00BA6DB4">
          <w:rPr>
            <w:rStyle w:val="Hyperlink"/>
            <w:noProof/>
          </w:rPr>
          <w:t>6.1.5</w:t>
        </w:r>
        <w:r>
          <w:rPr>
            <w:rFonts w:asciiTheme="minorHAnsi" w:eastAsiaTheme="minorEastAsia" w:hAnsiTheme="minorHAnsi" w:cstheme="minorBidi"/>
            <w:noProof/>
            <w:sz w:val="22"/>
            <w:lang w:val="en-US" w:eastAsia="en-US"/>
          </w:rPr>
          <w:tab/>
        </w:r>
        <w:r w:rsidRPr="00BA6DB4">
          <w:rPr>
            <w:rStyle w:val="Hyperlink"/>
            <w:noProof/>
          </w:rPr>
          <w:t>Protecţia solului şi a subsolului</w:t>
        </w:r>
        <w:r>
          <w:rPr>
            <w:noProof/>
            <w:webHidden/>
          </w:rPr>
          <w:tab/>
        </w:r>
        <w:r>
          <w:rPr>
            <w:noProof/>
            <w:webHidden/>
          </w:rPr>
          <w:fldChar w:fldCharType="begin"/>
        </w:r>
        <w:r>
          <w:rPr>
            <w:noProof/>
            <w:webHidden/>
          </w:rPr>
          <w:instrText xml:space="preserve"> PAGEREF _Toc131755423 \h </w:instrText>
        </w:r>
        <w:r>
          <w:rPr>
            <w:noProof/>
            <w:webHidden/>
          </w:rPr>
        </w:r>
        <w:r>
          <w:rPr>
            <w:noProof/>
            <w:webHidden/>
          </w:rPr>
          <w:fldChar w:fldCharType="separate"/>
        </w:r>
        <w:r>
          <w:rPr>
            <w:noProof/>
            <w:webHidden/>
          </w:rPr>
          <w:t>16</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24" w:history="1">
        <w:r w:rsidRPr="00BA6DB4">
          <w:rPr>
            <w:rStyle w:val="Hyperlink"/>
            <w:noProof/>
          </w:rPr>
          <w:t>6.1.6</w:t>
        </w:r>
        <w:r>
          <w:rPr>
            <w:rFonts w:asciiTheme="minorHAnsi" w:eastAsiaTheme="minorEastAsia" w:hAnsiTheme="minorHAnsi" w:cstheme="minorBidi"/>
            <w:noProof/>
            <w:sz w:val="22"/>
            <w:lang w:val="en-US" w:eastAsia="en-US"/>
          </w:rPr>
          <w:tab/>
        </w:r>
        <w:r w:rsidRPr="00BA6DB4">
          <w:rPr>
            <w:rStyle w:val="Hyperlink"/>
            <w:noProof/>
          </w:rPr>
          <w:t>Protecţia ecosistemelor terestre şi acvatice</w:t>
        </w:r>
        <w:r>
          <w:rPr>
            <w:noProof/>
            <w:webHidden/>
          </w:rPr>
          <w:tab/>
        </w:r>
        <w:r>
          <w:rPr>
            <w:noProof/>
            <w:webHidden/>
          </w:rPr>
          <w:fldChar w:fldCharType="begin"/>
        </w:r>
        <w:r>
          <w:rPr>
            <w:noProof/>
            <w:webHidden/>
          </w:rPr>
          <w:instrText xml:space="preserve"> PAGEREF _Toc131755424 \h </w:instrText>
        </w:r>
        <w:r>
          <w:rPr>
            <w:noProof/>
            <w:webHidden/>
          </w:rPr>
        </w:r>
        <w:r>
          <w:rPr>
            <w:noProof/>
            <w:webHidden/>
          </w:rPr>
          <w:fldChar w:fldCharType="separate"/>
        </w:r>
        <w:r>
          <w:rPr>
            <w:noProof/>
            <w:webHidden/>
          </w:rPr>
          <w:t>16</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25" w:history="1">
        <w:r w:rsidRPr="00BA6DB4">
          <w:rPr>
            <w:rStyle w:val="Hyperlink"/>
            <w:noProof/>
          </w:rPr>
          <w:t>6.1.7</w:t>
        </w:r>
        <w:r>
          <w:rPr>
            <w:rFonts w:asciiTheme="minorHAnsi" w:eastAsiaTheme="minorEastAsia" w:hAnsiTheme="minorHAnsi" w:cstheme="minorBidi"/>
            <w:noProof/>
            <w:sz w:val="22"/>
            <w:lang w:val="en-US" w:eastAsia="en-US"/>
          </w:rPr>
          <w:tab/>
        </w:r>
        <w:r w:rsidRPr="00BA6DB4">
          <w:rPr>
            <w:rStyle w:val="Hyperlink"/>
            <w:noProof/>
          </w:rPr>
          <w:t>Protecţia aşezărilor umane şi a altor obiective de interes public</w:t>
        </w:r>
        <w:r>
          <w:rPr>
            <w:noProof/>
            <w:webHidden/>
          </w:rPr>
          <w:tab/>
        </w:r>
        <w:r>
          <w:rPr>
            <w:noProof/>
            <w:webHidden/>
          </w:rPr>
          <w:fldChar w:fldCharType="begin"/>
        </w:r>
        <w:r>
          <w:rPr>
            <w:noProof/>
            <w:webHidden/>
          </w:rPr>
          <w:instrText xml:space="preserve"> PAGEREF _Toc131755425 \h </w:instrText>
        </w:r>
        <w:r>
          <w:rPr>
            <w:noProof/>
            <w:webHidden/>
          </w:rPr>
        </w:r>
        <w:r>
          <w:rPr>
            <w:noProof/>
            <w:webHidden/>
          </w:rPr>
          <w:fldChar w:fldCharType="separate"/>
        </w:r>
        <w:r>
          <w:rPr>
            <w:noProof/>
            <w:webHidden/>
          </w:rPr>
          <w:t>17</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26" w:history="1">
        <w:r w:rsidRPr="00BA6DB4">
          <w:rPr>
            <w:rStyle w:val="Hyperlink"/>
            <w:noProof/>
          </w:rPr>
          <w:t>6.1.8</w:t>
        </w:r>
        <w:r>
          <w:rPr>
            <w:rFonts w:asciiTheme="minorHAnsi" w:eastAsiaTheme="minorEastAsia" w:hAnsiTheme="minorHAnsi" w:cstheme="minorBidi"/>
            <w:noProof/>
            <w:sz w:val="22"/>
            <w:lang w:val="en-US" w:eastAsia="en-US"/>
          </w:rPr>
          <w:tab/>
        </w:r>
        <w:r w:rsidRPr="00BA6DB4">
          <w:rPr>
            <w:rStyle w:val="Hyperlink"/>
            <w:noProof/>
          </w:rPr>
          <w:t>Prevenirea şi gestionarea deşeurilor generate pe amplasament în timpul realizării proiectului/în timpul exploatării</w:t>
        </w:r>
        <w:r>
          <w:rPr>
            <w:noProof/>
            <w:webHidden/>
          </w:rPr>
          <w:tab/>
        </w:r>
        <w:r>
          <w:rPr>
            <w:noProof/>
            <w:webHidden/>
          </w:rPr>
          <w:fldChar w:fldCharType="begin"/>
        </w:r>
        <w:r>
          <w:rPr>
            <w:noProof/>
            <w:webHidden/>
          </w:rPr>
          <w:instrText xml:space="preserve"> PAGEREF _Toc131755426 \h </w:instrText>
        </w:r>
        <w:r>
          <w:rPr>
            <w:noProof/>
            <w:webHidden/>
          </w:rPr>
        </w:r>
        <w:r>
          <w:rPr>
            <w:noProof/>
            <w:webHidden/>
          </w:rPr>
          <w:fldChar w:fldCharType="separate"/>
        </w:r>
        <w:r>
          <w:rPr>
            <w:noProof/>
            <w:webHidden/>
          </w:rPr>
          <w:t>17</w:t>
        </w:r>
        <w:r>
          <w:rPr>
            <w:noProof/>
            <w:webHidden/>
          </w:rPr>
          <w:fldChar w:fldCharType="end"/>
        </w:r>
      </w:hyperlink>
    </w:p>
    <w:p w:rsidR="00A107B2" w:rsidRDefault="00A107B2">
      <w:pPr>
        <w:pStyle w:val="TOC3"/>
        <w:tabs>
          <w:tab w:val="left" w:pos="1320"/>
          <w:tab w:val="right" w:leader="dot" w:pos="9344"/>
        </w:tabs>
        <w:rPr>
          <w:rFonts w:asciiTheme="minorHAnsi" w:eastAsiaTheme="minorEastAsia" w:hAnsiTheme="minorHAnsi" w:cstheme="minorBidi"/>
          <w:noProof/>
          <w:sz w:val="22"/>
          <w:lang w:val="en-US" w:eastAsia="en-US"/>
        </w:rPr>
      </w:pPr>
      <w:hyperlink w:anchor="_Toc131755427" w:history="1">
        <w:r w:rsidRPr="00BA6DB4">
          <w:rPr>
            <w:rStyle w:val="Hyperlink"/>
            <w:noProof/>
          </w:rPr>
          <w:t>6.1.9</w:t>
        </w:r>
        <w:r>
          <w:rPr>
            <w:rFonts w:asciiTheme="minorHAnsi" w:eastAsiaTheme="minorEastAsia" w:hAnsiTheme="minorHAnsi" w:cstheme="minorBidi"/>
            <w:noProof/>
            <w:sz w:val="22"/>
            <w:lang w:val="en-US" w:eastAsia="en-US"/>
          </w:rPr>
          <w:tab/>
        </w:r>
        <w:r w:rsidRPr="00BA6DB4">
          <w:rPr>
            <w:rStyle w:val="Hyperlink"/>
            <w:noProof/>
          </w:rPr>
          <w:t>Gospodărirea substanţelor şi preparatelor chimice periculoase</w:t>
        </w:r>
        <w:r>
          <w:rPr>
            <w:noProof/>
            <w:webHidden/>
          </w:rPr>
          <w:tab/>
        </w:r>
        <w:r>
          <w:rPr>
            <w:noProof/>
            <w:webHidden/>
          </w:rPr>
          <w:fldChar w:fldCharType="begin"/>
        </w:r>
        <w:r>
          <w:rPr>
            <w:noProof/>
            <w:webHidden/>
          </w:rPr>
          <w:instrText xml:space="preserve"> PAGEREF _Toc131755427 \h </w:instrText>
        </w:r>
        <w:r>
          <w:rPr>
            <w:noProof/>
            <w:webHidden/>
          </w:rPr>
        </w:r>
        <w:r>
          <w:rPr>
            <w:noProof/>
            <w:webHidden/>
          </w:rPr>
          <w:fldChar w:fldCharType="separate"/>
        </w:r>
        <w:r>
          <w:rPr>
            <w:noProof/>
            <w:webHidden/>
          </w:rPr>
          <w:t>17</w:t>
        </w:r>
        <w:r>
          <w:rPr>
            <w:noProof/>
            <w:webHidden/>
          </w:rPr>
          <w:fldChar w:fldCharType="end"/>
        </w:r>
      </w:hyperlink>
    </w:p>
    <w:p w:rsidR="00A107B2" w:rsidRDefault="00A107B2">
      <w:pPr>
        <w:pStyle w:val="TOC2"/>
        <w:tabs>
          <w:tab w:val="left" w:pos="880"/>
          <w:tab w:val="right" w:leader="dot" w:pos="9344"/>
        </w:tabs>
        <w:rPr>
          <w:rFonts w:asciiTheme="minorHAnsi" w:eastAsiaTheme="minorEastAsia" w:hAnsiTheme="minorHAnsi" w:cstheme="minorBidi"/>
          <w:noProof/>
          <w:sz w:val="22"/>
          <w:lang w:val="en-US" w:eastAsia="en-US"/>
        </w:rPr>
      </w:pPr>
      <w:hyperlink w:anchor="_Toc131755428" w:history="1">
        <w:r w:rsidRPr="00BA6DB4">
          <w:rPr>
            <w:rStyle w:val="Hyperlink"/>
            <w:noProof/>
          </w:rPr>
          <w:t>6.2</w:t>
        </w:r>
        <w:r>
          <w:rPr>
            <w:rFonts w:asciiTheme="minorHAnsi" w:eastAsiaTheme="minorEastAsia" w:hAnsiTheme="minorHAnsi" w:cstheme="minorBidi"/>
            <w:noProof/>
            <w:sz w:val="22"/>
            <w:lang w:val="en-US" w:eastAsia="en-US"/>
          </w:rPr>
          <w:tab/>
        </w:r>
        <w:r w:rsidRPr="00BA6DB4">
          <w:rPr>
            <w:rStyle w:val="Hyperlink"/>
            <w:noProof/>
          </w:rPr>
          <w:t>Utilizarea resurselor naturale, în special a solului, a terenurilor, a apei şi a biodiversităţii.</w:t>
        </w:r>
        <w:r>
          <w:rPr>
            <w:noProof/>
            <w:webHidden/>
          </w:rPr>
          <w:tab/>
        </w:r>
        <w:r>
          <w:rPr>
            <w:noProof/>
            <w:webHidden/>
          </w:rPr>
          <w:fldChar w:fldCharType="begin"/>
        </w:r>
        <w:r>
          <w:rPr>
            <w:noProof/>
            <w:webHidden/>
          </w:rPr>
          <w:instrText xml:space="preserve"> PAGEREF _Toc131755428 \h </w:instrText>
        </w:r>
        <w:r>
          <w:rPr>
            <w:noProof/>
            <w:webHidden/>
          </w:rPr>
        </w:r>
        <w:r>
          <w:rPr>
            <w:noProof/>
            <w:webHidden/>
          </w:rPr>
          <w:fldChar w:fldCharType="separate"/>
        </w:r>
        <w:r>
          <w:rPr>
            <w:noProof/>
            <w:webHidden/>
          </w:rPr>
          <w:t>17</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29" w:history="1">
        <w:r w:rsidRPr="00BA6DB4">
          <w:rPr>
            <w:rStyle w:val="Hyperlink"/>
            <w:noProof/>
          </w:rPr>
          <w:t>7</w:t>
        </w:r>
        <w:r>
          <w:rPr>
            <w:rFonts w:asciiTheme="minorHAnsi" w:eastAsiaTheme="minorEastAsia" w:hAnsiTheme="minorHAnsi" w:cstheme="minorBidi"/>
            <w:noProof/>
            <w:sz w:val="22"/>
            <w:lang w:val="en-US" w:eastAsia="en-US"/>
          </w:rPr>
          <w:tab/>
        </w:r>
        <w:r w:rsidRPr="00BA6DB4">
          <w:rPr>
            <w:rStyle w:val="Hyperlink"/>
            <w:noProof/>
          </w:rPr>
          <w:t>Descrierea aspectelor de mediu susceptibile a fi afectate în mod semnificativ de proiect</w:t>
        </w:r>
        <w:r>
          <w:rPr>
            <w:noProof/>
            <w:webHidden/>
          </w:rPr>
          <w:tab/>
        </w:r>
        <w:r>
          <w:rPr>
            <w:noProof/>
            <w:webHidden/>
          </w:rPr>
          <w:fldChar w:fldCharType="begin"/>
        </w:r>
        <w:r>
          <w:rPr>
            <w:noProof/>
            <w:webHidden/>
          </w:rPr>
          <w:instrText xml:space="preserve"> PAGEREF _Toc131755429 \h </w:instrText>
        </w:r>
        <w:r>
          <w:rPr>
            <w:noProof/>
            <w:webHidden/>
          </w:rPr>
        </w:r>
        <w:r>
          <w:rPr>
            <w:noProof/>
            <w:webHidden/>
          </w:rPr>
          <w:fldChar w:fldCharType="separate"/>
        </w:r>
        <w:r>
          <w:rPr>
            <w:noProof/>
            <w:webHidden/>
          </w:rPr>
          <w:t>18</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30" w:history="1">
        <w:r w:rsidRPr="00BA6DB4">
          <w:rPr>
            <w:rStyle w:val="Hyperlink"/>
            <w:noProof/>
          </w:rPr>
          <w:t>8</w:t>
        </w:r>
        <w:r>
          <w:rPr>
            <w:rFonts w:asciiTheme="minorHAnsi" w:eastAsiaTheme="minorEastAsia" w:hAnsiTheme="minorHAnsi" w:cstheme="minorBidi"/>
            <w:noProof/>
            <w:sz w:val="22"/>
            <w:lang w:val="en-US" w:eastAsia="en-US"/>
          </w:rPr>
          <w:tab/>
        </w:r>
        <w:r w:rsidRPr="00BA6DB4">
          <w:rPr>
            <w:rStyle w:val="Hyperlink"/>
            <w:noProof/>
          </w:rPr>
          <w:t>Prevederi pentru monitorizarea mediului</w:t>
        </w:r>
        <w:r>
          <w:rPr>
            <w:noProof/>
            <w:webHidden/>
          </w:rPr>
          <w:tab/>
        </w:r>
        <w:r>
          <w:rPr>
            <w:noProof/>
            <w:webHidden/>
          </w:rPr>
          <w:fldChar w:fldCharType="begin"/>
        </w:r>
        <w:r>
          <w:rPr>
            <w:noProof/>
            <w:webHidden/>
          </w:rPr>
          <w:instrText xml:space="preserve"> PAGEREF _Toc131755430 \h </w:instrText>
        </w:r>
        <w:r>
          <w:rPr>
            <w:noProof/>
            <w:webHidden/>
          </w:rPr>
        </w:r>
        <w:r>
          <w:rPr>
            <w:noProof/>
            <w:webHidden/>
          </w:rPr>
          <w:fldChar w:fldCharType="separate"/>
        </w:r>
        <w:r>
          <w:rPr>
            <w:noProof/>
            <w:webHidden/>
          </w:rPr>
          <w:t>18</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31" w:history="1">
        <w:r w:rsidRPr="00BA6DB4">
          <w:rPr>
            <w:rStyle w:val="Hyperlink"/>
            <w:noProof/>
          </w:rPr>
          <w:t>9</w:t>
        </w:r>
        <w:r>
          <w:rPr>
            <w:rFonts w:asciiTheme="minorHAnsi" w:eastAsiaTheme="minorEastAsia" w:hAnsiTheme="minorHAnsi" w:cstheme="minorBidi"/>
            <w:noProof/>
            <w:sz w:val="22"/>
            <w:lang w:val="en-US" w:eastAsia="en-US"/>
          </w:rPr>
          <w:tab/>
        </w:r>
        <w:r w:rsidRPr="00BA6DB4">
          <w:rPr>
            <w:rStyle w:val="Hyperlink"/>
            <w:noProof/>
          </w:rPr>
          <w:t>Legătura cu alte acte normative şi/sau planuri/ programe/ strategii/ documente de planificare</w:t>
        </w:r>
        <w:r>
          <w:rPr>
            <w:noProof/>
            <w:webHidden/>
          </w:rPr>
          <w:tab/>
        </w:r>
        <w:r>
          <w:rPr>
            <w:noProof/>
            <w:webHidden/>
          </w:rPr>
          <w:fldChar w:fldCharType="begin"/>
        </w:r>
        <w:r>
          <w:rPr>
            <w:noProof/>
            <w:webHidden/>
          </w:rPr>
          <w:instrText xml:space="preserve"> PAGEREF _Toc131755431 \h </w:instrText>
        </w:r>
        <w:r>
          <w:rPr>
            <w:noProof/>
            <w:webHidden/>
          </w:rPr>
        </w:r>
        <w:r>
          <w:rPr>
            <w:noProof/>
            <w:webHidden/>
          </w:rPr>
          <w:fldChar w:fldCharType="separate"/>
        </w:r>
        <w:r>
          <w:rPr>
            <w:noProof/>
            <w:webHidden/>
          </w:rPr>
          <w:t>18</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32" w:history="1">
        <w:r w:rsidRPr="00BA6DB4">
          <w:rPr>
            <w:rStyle w:val="Hyperlink"/>
            <w:noProof/>
          </w:rPr>
          <w:t>10</w:t>
        </w:r>
        <w:r>
          <w:rPr>
            <w:rFonts w:asciiTheme="minorHAnsi" w:eastAsiaTheme="minorEastAsia" w:hAnsiTheme="minorHAnsi" w:cstheme="minorBidi"/>
            <w:noProof/>
            <w:sz w:val="22"/>
            <w:lang w:val="en-US" w:eastAsia="en-US"/>
          </w:rPr>
          <w:tab/>
        </w:r>
        <w:r w:rsidRPr="00BA6DB4">
          <w:rPr>
            <w:rStyle w:val="Hyperlink"/>
            <w:noProof/>
          </w:rPr>
          <w:t>Lucrări necesare organizării de şantier</w:t>
        </w:r>
        <w:r>
          <w:rPr>
            <w:noProof/>
            <w:webHidden/>
          </w:rPr>
          <w:tab/>
        </w:r>
        <w:r>
          <w:rPr>
            <w:noProof/>
            <w:webHidden/>
          </w:rPr>
          <w:fldChar w:fldCharType="begin"/>
        </w:r>
        <w:r>
          <w:rPr>
            <w:noProof/>
            <w:webHidden/>
          </w:rPr>
          <w:instrText xml:space="preserve"> PAGEREF _Toc131755432 \h </w:instrText>
        </w:r>
        <w:r>
          <w:rPr>
            <w:noProof/>
            <w:webHidden/>
          </w:rPr>
        </w:r>
        <w:r>
          <w:rPr>
            <w:noProof/>
            <w:webHidden/>
          </w:rPr>
          <w:fldChar w:fldCharType="separate"/>
        </w:r>
        <w:r>
          <w:rPr>
            <w:noProof/>
            <w:webHidden/>
          </w:rPr>
          <w:t>18</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33" w:history="1">
        <w:r w:rsidRPr="00BA6DB4">
          <w:rPr>
            <w:rStyle w:val="Hyperlink"/>
            <w:noProof/>
          </w:rPr>
          <w:t>11</w:t>
        </w:r>
        <w:r>
          <w:rPr>
            <w:rFonts w:asciiTheme="minorHAnsi" w:eastAsiaTheme="minorEastAsia" w:hAnsiTheme="minorHAnsi" w:cstheme="minorBidi"/>
            <w:noProof/>
            <w:sz w:val="22"/>
            <w:lang w:val="en-US" w:eastAsia="en-US"/>
          </w:rPr>
          <w:tab/>
        </w:r>
        <w:r w:rsidRPr="00BA6DB4">
          <w:rPr>
            <w:rStyle w:val="Hyperlink"/>
            <w:noProof/>
          </w:rPr>
          <w:t>Lucrări de refacere a amplasamentului la finalizarea investiţiei, în caz de accidente şi/sau la încetarea activităţii</w:t>
        </w:r>
        <w:r>
          <w:rPr>
            <w:noProof/>
            <w:webHidden/>
          </w:rPr>
          <w:tab/>
        </w:r>
        <w:r>
          <w:rPr>
            <w:noProof/>
            <w:webHidden/>
          </w:rPr>
          <w:fldChar w:fldCharType="begin"/>
        </w:r>
        <w:r>
          <w:rPr>
            <w:noProof/>
            <w:webHidden/>
          </w:rPr>
          <w:instrText xml:space="preserve"> PAGEREF _Toc131755433 \h </w:instrText>
        </w:r>
        <w:r>
          <w:rPr>
            <w:noProof/>
            <w:webHidden/>
          </w:rPr>
        </w:r>
        <w:r>
          <w:rPr>
            <w:noProof/>
            <w:webHidden/>
          </w:rPr>
          <w:fldChar w:fldCharType="separate"/>
        </w:r>
        <w:r>
          <w:rPr>
            <w:noProof/>
            <w:webHidden/>
          </w:rPr>
          <w:t>19</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34" w:history="1">
        <w:r w:rsidRPr="00BA6DB4">
          <w:rPr>
            <w:rStyle w:val="Hyperlink"/>
            <w:noProof/>
          </w:rPr>
          <w:t>12</w:t>
        </w:r>
        <w:r>
          <w:rPr>
            <w:rFonts w:asciiTheme="minorHAnsi" w:eastAsiaTheme="minorEastAsia" w:hAnsiTheme="minorHAnsi" w:cstheme="minorBidi"/>
            <w:noProof/>
            <w:sz w:val="22"/>
            <w:lang w:val="en-US" w:eastAsia="en-US"/>
          </w:rPr>
          <w:tab/>
        </w:r>
        <w:r w:rsidRPr="00BA6DB4">
          <w:rPr>
            <w:rStyle w:val="Hyperlink"/>
            <w:noProof/>
          </w:rPr>
          <w:t>Anexe - piese desenate</w:t>
        </w:r>
        <w:r>
          <w:rPr>
            <w:noProof/>
            <w:webHidden/>
          </w:rPr>
          <w:tab/>
        </w:r>
        <w:r>
          <w:rPr>
            <w:noProof/>
            <w:webHidden/>
          </w:rPr>
          <w:fldChar w:fldCharType="begin"/>
        </w:r>
        <w:r>
          <w:rPr>
            <w:noProof/>
            <w:webHidden/>
          </w:rPr>
          <w:instrText xml:space="preserve"> PAGEREF _Toc131755434 \h </w:instrText>
        </w:r>
        <w:r>
          <w:rPr>
            <w:noProof/>
            <w:webHidden/>
          </w:rPr>
        </w:r>
        <w:r>
          <w:rPr>
            <w:noProof/>
            <w:webHidden/>
          </w:rPr>
          <w:fldChar w:fldCharType="separate"/>
        </w:r>
        <w:r>
          <w:rPr>
            <w:noProof/>
            <w:webHidden/>
          </w:rPr>
          <w:t>19</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35" w:history="1">
        <w:r w:rsidRPr="00BA6DB4">
          <w:rPr>
            <w:rStyle w:val="Hyperlink"/>
            <w:noProof/>
          </w:rPr>
          <w:t>13</w:t>
        </w:r>
        <w:r>
          <w:rPr>
            <w:rFonts w:asciiTheme="minorHAnsi" w:eastAsiaTheme="minorEastAsia" w:hAnsiTheme="minorHAnsi" w:cstheme="minorBidi"/>
            <w:noProof/>
            <w:sz w:val="22"/>
            <w:lang w:val="en-US" w:eastAsia="en-US"/>
          </w:rPr>
          <w:tab/>
        </w:r>
        <w:r w:rsidRPr="00BA6DB4">
          <w:rPr>
            <w:rStyle w:val="Hyperlink"/>
            <w:noProof/>
          </w:rPr>
          <w:t>Relatia cu ariile protejare</w:t>
        </w:r>
        <w:r>
          <w:rPr>
            <w:noProof/>
            <w:webHidden/>
          </w:rPr>
          <w:tab/>
        </w:r>
        <w:r>
          <w:rPr>
            <w:noProof/>
            <w:webHidden/>
          </w:rPr>
          <w:fldChar w:fldCharType="begin"/>
        </w:r>
        <w:r>
          <w:rPr>
            <w:noProof/>
            <w:webHidden/>
          </w:rPr>
          <w:instrText xml:space="preserve"> PAGEREF _Toc131755435 \h </w:instrText>
        </w:r>
        <w:r>
          <w:rPr>
            <w:noProof/>
            <w:webHidden/>
          </w:rPr>
        </w:r>
        <w:r>
          <w:rPr>
            <w:noProof/>
            <w:webHidden/>
          </w:rPr>
          <w:fldChar w:fldCharType="separate"/>
        </w:r>
        <w:r>
          <w:rPr>
            <w:noProof/>
            <w:webHidden/>
          </w:rPr>
          <w:t>19</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36" w:history="1">
        <w:r w:rsidRPr="00BA6DB4">
          <w:rPr>
            <w:rStyle w:val="Hyperlink"/>
            <w:noProof/>
          </w:rPr>
          <w:t>14</w:t>
        </w:r>
        <w:r>
          <w:rPr>
            <w:rFonts w:asciiTheme="minorHAnsi" w:eastAsiaTheme="minorEastAsia" w:hAnsiTheme="minorHAnsi" w:cstheme="minorBidi"/>
            <w:noProof/>
            <w:sz w:val="22"/>
            <w:lang w:val="en-US" w:eastAsia="en-US"/>
          </w:rPr>
          <w:tab/>
        </w:r>
        <w:r w:rsidRPr="00BA6DB4">
          <w:rPr>
            <w:rStyle w:val="Hyperlink"/>
            <w:noProof/>
          </w:rPr>
          <w:t>Legatura proiectului cu planurile de management bazinale</w:t>
        </w:r>
        <w:r>
          <w:rPr>
            <w:noProof/>
            <w:webHidden/>
          </w:rPr>
          <w:tab/>
        </w:r>
        <w:r>
          <w:rPr>
            <w:noProof/>
            <w:webHidden/>
          </w:rPr>
          <w:fldChar w:fldCharType="begin"/>
        </w:r>
        <w:r>
          <w:rPr>
            <w:noProof/>
            <w:webHidden/>
          </w:rPr>
          <w:instrText xml:space="preserve"> PAGEREF _Toc131755436 \h </w:instrText>
        </w:r>
        <w:r>
          <w:rPr>
            <w:noProof/>
            <w:webHidden/>
          </w:rPr>
        </w:r>
        <w:r>
          <w:rPr>
            <w:noProof/>
            <w:webHidden/>
          </w:rPr>
          <w:fldChar w:fldCharType="separate"/>
        </w:r>
        <w:r>
          <w:rPr>
            <w:noProof/>
            <w:webHidden/>
          </w:rPr>
          <w:t>19</w:t>
        </w:r>
        <w:r>
          <w:rPr>
            <w:noProof/>
            <w:webHidden/>
          </w:rPr>
          <w:fldChar w:fldCharType="end"/>
        </w:r>
      </w:hyperlink>
    </w:p>
    <w:p w:rsidR="00A107B2" w:rsidRDefault="00A107B2">
      <w:pPr>
        <w:pStyle w:val="TOC2"/>
        <w:tabs>
          <w:tab w:val="left" w:pos="1100"/>
          <w:tab w:val="right" w:leader="dot" w:pos="9344"/>
        </w:tabs>
        <w:rPr>
          <w:rFonts w:asciiTheme="minorHAnsi" w:eastAsiaTheme="minorEastAsia" w:hAnsiTheme="minorHAnsi" w:cstheme="minorBidi"/>
          <w:noProof/>
          <w:sz w:val="22"/>
          <w:lang w:val="en-US" w:eastAsia="en-US"/>
        </w:rPr>
      </w:pPr>
      <w:hyperlink w:anchor="_Toc131755437" w:history="1">
        <w:r w:rsidRPr="00BA6DB4">
          <w:rPr>
            <w:rStyle w:val="Hyperlink"/>
            <w:noProof/>
          </w:rPr>
          <w:t>14.1</w:t>
        </w:r>
        <w:r>
          <w:rPr>
            <w:rFonts w:asciiTheme="minorHAnsi" w:eastAsiaTheme="minorEastAsia" w:hAnsiTheme="minorHAnsi" w:cstheme="minorBidi"/>
            <w:noProof/>
            <w:sz w:val="22"/>
            <w:lang w:val="en-US" w:eastAsia="en-US"/>
          </w:rPr>
          <w:tab/>
        </w:r>
        <w:r w:rsidRPr="00BA6DB4">
          <w:rPr>
            <w:rStyle w:val="Hyperlink"/>
            <w:noProof/>
          </w:rPr>
          <w:t>Localizarea proiectului:</w:t>
        </w:r>
        <w:r>
          <w:rPr>
            <w:noProof/>
            <w:webHidden/>
          </w:rPr>
          <w:tab/>
        </w:r>
        <w:r>
          <w:rPr>
            <w:noProof/>
            <w:webHidden/>
          </w:rPr>
          <w:fldChar w:fldCharType="begin"/>
        </w:r>
        <w:r>
          <w:rPr>
            <w:noProof/>
            <w:webHidden/>
          </w:rPr>
          <w:instrText xml:space="preserve"> PAGEREF _Toc131755437 \h </w:instrText>
        </w:r>
        <w:r>
          <w:rPr>
            <w:noProof/>
            <w:webHidden/>
          </w:rPr>
        </w:r>
        <w:r>
          <w:rPr>
            <w:noProof/>
            <w:webHidden/>
          </w:rPr>
          <w:fldChar w:fldCharType="separate"/>
        </w:r>
        <w:r>
          <w:rPr>
            <w:noProof/>
            <w:webHidden/>
          </w:rPr>
          <w:t>19</w:t>
        </w:r>
        <w:r>
          <w:rPr>
            <w:noProof/>
            <w:webHidden/>
          </w:rPr>
          <w:fldChar w:fldCharType="end"/>
        </w:r>
      </w:hyperlink>
    </w:p>
    <w:p w:rsidR="00A107B2" w:rsidRDefault="00A107B2">
      <w:pPr>
        <w:pStyle w:val="TOC2"/>
        <w:tabs>
          <w:tab w:val="left" w:pos="1100"/>
          <w:tab w:val="right" w:leader="dot" w:pos="9344"/>
        </w:tabs>
        <w:rPr>
          <w:rFonts w:asciiTheme="minorHAnsi" w:eastAsiaTheme="minorEastAsia" w:hAnsiTheme="minorHAnsi" w:cstheme="minorBidi"/>
          <w:noProof/>
          <w:sz w:val="22"/>
          <w:lang w:val="en-US" w:eastAsia="en-US"/>
        </w:rPr>
      </w:pPr>
      <w:hyperlink w:anchor="_Toc131755438" w:history="1">
        <w:r w:rsidRPr="00BA6DB4">
          <w:rPr>
            <w:rStyle w:val="Hyperlink"/>
            <w:noProof/>
          </w:rPr>
          <w:t>14.2</w:t>
        </w:r>
        <w:r>
          <w:rPr>
            <w:rFonts w:asciiTheme="minorHAnsi" w:eastAsiaTheme="minorEastAsia" w:hAnsiTheme="minorHAnsi" w:cstheme="minorBidi"/>
            <w:noProof/>
            <w:sz w:val="22"/>
            <w:lang w:val="en-US" w:eastAsia="en-US"/>
          </w:rPr>
          <w:tab/>
        </w:r>
        <w:r w:rsidRPr="00BA6DB4">
          <w:rPr>
            <w:rStyle w:val="Hyperlink"/>
            <w:noProof/>
          </w:rPr>
          <w:t>Indicarea stării ecologice/potenţialului ecologic şi starea chimică a corpului de apă de suprafaţă;</w:t>
        </w:r>
        <w:r>
          <w:rPr>
            <w:noProof/>
            <w:webHidden/>
          </w:rPr>
          <w:tab/>
        </w:r>
        <w:r>
          <w:rPr>
            <w:noProof/>
            <w:webHidden/>
          </w:rPr>
          <w:fldChar w:fldCharType="begin"/>
        </w:r>
        <w:r>
          <w:rPr>
            <w:noProof/>
            <w:webHidden/>
          </w:rPr>
          <w:instrText xml:space="preserve"> PAGEREF _Toc131755438 \h </w:instrText>
        </w:r>
        <w:r>
          <w:rPr>
            <w:noProof/>
            <w:webHidden/>
          </w:rPr>
        </w:r>
        <w:r>
          <w:rPr>
            <w:noProof/>
            <w:webHidden/>
          </w:rPr>
          <w:fldChar w:fldCharType="separate"/>
        </w:r>
        <w:r>
          <w:rPr>
            <w:noProof/>
            <w:webHidden/>
          </w:rPr>
          <w:t>20</w:t>
        </w:r>
        <w:r>
          <w:rPr>
            <w:noProof/>
            <w:webHidden/>
          </w:rPr>
          <w:fldChar w:fldCharType="end"/>
        </w:r>
      </w:hyperlink>
    </w:p>
    <w:p w:rsidR="00A107B2" w:rsidRDefault="00A107B2">
      <w:pPr>
        <w:pStyle w:val="TOC2"/>
        <w:tabs>
          <w:tab w:val="left" w:pos="1100"/>
          <w:tab w:val="right" w:leader="dot" w:pos="9344"/>
        </w:tabs>
        <w:rPr>
          <w:rFonts w:asciiTheme="minorHAnsi" w:eastAsiaTheme="minorEastAsia" w:hAnsiTheme="minorHAnsi" w:cstheme="minorBidi"/>
          <w:noProof/>
          <w:sz w:val="22"/>
          <w:lang w:val="en-US" w:eastAsia="en-US"/>
        </w:rPr>
      </w:pPr>
      <w:hyperlink w:anchor="_Toc131755439" w:history="1">
        <w:r w:rsidRPr="00BA6DB4">
          <w:rPr>
            <w:rStyle w:val="Hyperlink"/>
            <w:noProof/>
          </w:rPr>
          <w:t>14.3</w:t>
        </w:r>
        <w:r>
          <w:rPr>
            <w:rFonts w:asciiTheme="minorHAnsi" w:eastAsiaTheme="minorEastAsia" w:hAnsiTheme="minorHAnsi" w:cstheme="minorBidi"/>
            <w:noProof/>
            <w:sz w:val="22"/>
            <w:lang w:val="en-US" w:eastAsia="en-US"/>
          </w:rPr>
          <w:tab/>
        </w:r>
        <w:r w:rsidRPr="00BA6DB4">
          <w:rPr>
            <w:rStyle w:val="Hyperlink"/>
            <w:noProof/>
          </w:rPr>
          <w:t>Indicarea obiectivului/obiectivelor de mediu pentru fiecare corp de apă identificat, cu precizarea excepţiilor aplicate şi a termenelor aferente, după caz.</w:t>
        </w:r>
        <w:r>
          <w:rPr>
            <w:noProof/>
            <w:webHidden/>
          </w:rPr>
          <w:tab/>
        </w:r>
        <w:r>
          <w:rPr>
            <w:noProof/>
            <w:webHidden/>
          </w:rPr>
          <w:fldChar w:fldCharType="begin"/>
        </w:r>
        <w:r>
          <w:rPr>
            <w:noProof/>
            <w:webHidden/>
          </w:rPr>
          <w:instrText xml:space="preserve"> PAGEREF _Toc131755439 \h </w:instrText>
        </w:r>
        <w:r>
          <w:rPr>
            <w:noProof/>
            <w:webHidden/>
          </w:rPr>
        </w:r>
        <w:r>
          <w:rPr>
            <w:noProof/>
            <w:webHidden/>
          </w:rPr>
          <w:fldChar w:fldCharType="separate"/>
        </w:r>
        <w:r>
          <w:rPr>
            <w:noProof/>
            <w:webHidden/>
          </w:rPr>
          <w:t>20</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40" w:history="1">
        <w:r w:rsidRPr="00BA6DB4">
          <w:rPr>
            <w:rStyle w:val="Hyperlink"/>
            <w:noProof/>
          </w:rPr>
          <w:t>15</w:t>
        </w:r>
        <w:r>
          <w:rPr>
            <w:rFonts w:asciiTheme="minorHAnsi" w:eastAsiaTheme="minorEastAsia" w:hAnsiTheme="minorHAnsi" w:cstheme="minorBidi"/>
            <w:noProof/>
            <w:sz w:val="22"/>
            <w:lang w:val="en-US" w:eastAsia="en-US"/>
          </w:rPr>
          <w:tab/>
        </w:r>
        <w:r w:rsidRPr="00BA6DB4">
          <w:rPr>
            <w:rStyle w:val="Hyperlink"/>
            <w:noProof/>
          </w:rPr>
          <w:t>Criteriile prevăzute în anexa nr. 3   la Lege privind evaluarea impactului anumitor proiecte publice şi private asupra mediului</w:t>
        </w:r>
        <w:r>
          <w:rPr>
            <w:noProof/>
            <w:webHidden/>
          </w:rPr>
          <w:tab/>
        </w:r>
        <w:r>
          <w:rPr>
            <w:noProof/>
            <w:webHidden/>
          </w:rPr>
          <w:fldChar w:fldCharType="begin"/>
        </w:r>
        <w:r>
          <w:rPr>
            <w:noProof/>
            <w:webHidden/>
          </w:rPr>
          <w:instrText xml:space="preserve"> PAGEREF _Toc131755440 \h </w:instrText>
        </w:r>
        <w:r>
          <w:rPr>
            <w:noProof/>
            <w:webHidden/>
          </w:rPr>
        </w:r>
        <w:r>
          <w:rPr>
            <w:noProof/>
            <w:webHidden/>
          </w:rPr>
          <w:fldChar w:fldCharType="separate"/>
        </w:r>
        <w:r>
          <w:rPr>
            <w:noProof/>
            <w:webHidden/>
          </w:rPr>
          <w:t>20</w:t>
        </w:r>
        <w:r>
          <w:rPr>
            <w:noProof/>
            <w:webHidden/>
          </w:rPr>
          <w:fldChar w:fldCharType="end"/>
        </w:r>
      </w:hyperlink>
    </w:p>
    <w:p w:rsidR="00A107B2" w:rsidRDefault="00A107B2">
      <w:pPr>
        <w:pStyle w:val="TOC1"/>
        <w:tabs>
          <w:tab w:val="left" w:pos="480"/>
          <w:tab w:val="right" w:leader="dot" w:pos="9344"/>
        </w:tabs>
        <w:rPr>
          <w:rFonts w:asciiTheme="minorHAnsi" w:eastAsiaTheme="minorEastAsia" w:hAnsiTheme="minorHAnsi" w:cstheme="minorBidi"/>
          <w:noProof/>
          <w:sz w:val="22"/>
          <w:lang w:val="en-US" w:eastAsia="en-US"/>
        </w:rPr>
      </w:pPr>
      <w:hyperlink w:anchor="_Toc131755441" w:history="1">
        <w:r w:rsidRPr="00BA6DB4">
          <w:rPr>
            <w:rStyle w:val="Hyperlink"/>
            <w:noProof/>
          </w:rPr>
          <w:t>16</w:t>
        </w:r>
        <w:r>
          <w:rPr>
            <w:rFonts w:asciiTheme="minorHAnsi" w:eastAsiaTheme="minorEastAsia" w:hAnsiTheme="minorHAnsi" w:cstheme="minorBidi"/>
            <w:noProof/>
            <w:sz w:val="22"/>
            <w:lang w:val="en-US" w:eastAsia="en-US"/>
          </w:rPr>
          <w:tab/>
        </w:r>
        <w:r w:rsidRPr="00BA6DB4">
          <w:rPr>
            <w:rStyle w:val="Hyperlink"/>
            <w:noProof/>
          </w:rPr>
          <w:t>Semnătura şi ştampila titularului</w:t>
        </w:r>
        <w:r>
          <w:rPr>
            <w:noProof/>
            <w:webHidden/>
          </w:rPr>
          <w:tab/>
        </w:r>
        <w:r>
          <w:rPr>
            <w:noProof/>
            <w:webHidden/>
          </w:rPr>
          <w:fldChar w:fldCharType="begin"/>
        </w:r>
        <w:r>
          <w:rPr>
            <w:noProof/>
            <w:webHidden/>
          </w:rPr>
          <w:instrText xml:space="preserve"> PAGEREF _Toc131755441 \h </w:instrText>
        </w:r>
        <w:r>
          <w:rPr>
            <w:noProof/>
            <w:webHidden/>
          </w:rPr>
        </w:r>
        <w:r>
          <w:rPr>
            <w:noProof/>
            <w:webHidden/>
          </w:rPr>
          <w:fldChar w:fldCharType="separate"/>
        </w:r>
        <w:r>
          <w:rPr>
            <w:noProof/>
            <w:webHidden/>
          </w:rPr>
          <w:t>20</w:t>
        </w:r>
        <w:r>
          <w:rPr>
            <w:noProof/>
            <w:webHidden/>
          </w:rPr>
          <w:fldChar w:fldCharType="end"/>
        </w:r>
      </w:hyperlink>
    </w:p>
    <w:p w:rsidR="00F043E1" w:rsidRPr="002577D5" w:rsidRDefault="00726899" w:rsidP="003D146A">
      <w:pPr>
        <w:rPr>
          <w:color w:val="FF0000"/>
          <w:sz w:val="22"/>
        </w:rPr>
      </w:pPr>
      <w:r w:rsidRPr="002577D5">
        <w:rPr>
          <w:color w:val="FF0000"/>
          <w:sz w:val="22"/>
        </w:rPr>
        <w:fldChar w:fldCharType="end"/>
      </w:r>
    </w:p>
    <w:p w:rsidR="001F560C" w:rsidRPr="002577D5" w:rsidRDefault="001F560C" w:rsidP="001F560C">
      <w:pPr>
        <w:pStyle w:val="Heading1"/>
        <w:numPr>
          <w:ilvl w:val="0"/>
          <w:numId w:val="0"/>
        </w:numPr>
        <w:spacing w:before="0" w:after="0"/>
        <w:ind w:left="432"/>
      </w:pPr>
      <w:r w:rsidRPr="002577D5">
        <w:br w:type="page"/>
      </w:r>
      <w:r w:rsidRPr="002577D5">
        <w:lastRenderedPageBreak/>
        <w:br w:type="page"/>
      </w:r>
    </w:p>
    <w:p w:rsidR="00B110CE" w:rsidRPr="002577D5" w:rsidRDefault="00F35959" w:rsidP="003D146A">
      <w:pPr>
        <w:pStyle w:val="Heading1"/>
        <w:spacing w:before="0" w:after="0"/>
      </w:pPr>
      <w:bookmarkStart w:id="0" w:name="_Toc131755401"/>
      <w:r w:rsidRPr="002577D5">
        <w:lastRenderedPageBreak/>
        <w:t>Denumirea proiectului</w:t>
      </w:r>
      <w:bookmarkEnd w:id="0"/>
    </w:p>
    <w:p w:rsidR="00170962" w:rsidRPr="002577D5" w:rsidRDefault="00170962" w:rsidP="00170962">
      <w:pPr>
        <w:ind w:firstLine="576"/>
        <w:rPr>
          <w:b/>
          <w:i/>
        </w:rPr>
      </w:pPr>
    </w:p>
    <w:p w:rsidR="002577D5" w:rsidRDefault="002577D5" w:rsidP="002577D5">
      <w:pPr>
        <w:jc w:val="center"/>
        <w:rPr>
          <w:b/>
        </w:rPr>
      </w:pPr>
      <w:r>
        <w:rPr>
          <w:b/>
        </w:rPr>
        <w:t>„</w:t>
      </w:r>
      <w:r w:rsidRPr="001E68FF">
        <w:rPr>
          <w:b/>
        </w:rPr>
        <w:t>Impadurire Islaz Tigla, Piatra Neamt</w:t>
      </w:r>
      <w:r>
        <w:rPr>
          <w:b/>
        </w:rPr>
        <w:t>”</w:t>
      </w:r>
    </w:p>
    <w:p w:rsidR="00F35959" w:rsidRPr="002577D5" w:rsidRDefault="002826C0" w:rsidP="002826C0">
      <w:pPr>
        <w:ind w:firstLine="432"/>
        <w:jc w:val="both"/>
        <w:rPr>
          <w:rFonts w:cs="Arial"/>
        </w:rPr>
      </w:pPr>
      <w:r w:rsidRPr="002577D5">
        <w:rPr>
          <w:rFonts w:cs="Arial"/>
        </w:rPr>
        <w:t>.</w:t>
      </w:r>
    </w:p>
    <w:p w:rsidR="00B110CE" w:rsidRPr="002577D5" w:rsidRDefault="00B110CE" w:rsidP="003D146A">
      <w:pPr>
        <w:pStyle w:val="Heading1"/>
        <w:spacing w:before="0" w:after="0"/>
      </w:pPr>
      <w:bookmarkStart w:id="1" w:name="_Toc131755402"/>
      <w:r w:rsidRPr="002577D5">
        <w:t>Titular:</w:t>
      </w:r>
      <w:bookmarkEnd w:id="1"/>
      <w:r w:rsidRPr="002577D5">
        <w:t xml:space="preserve"> </w:t>
      </w:r>
    </w:p>
    <w:p w:rsidR="002577D5" w:rsidRPr="00172287" w:rsidRDefault="002577D5" w:rsidP="002577D5">
      <w:r w:rsidRPr="00172287">
        <w:t>Municipiul Piatra Neamt</w:t>
      </w:r>
    </w:p>
    <w:p w:rsidR="002577D5" w:rsidRDefault="002577D5" w:rsidP="002577D5">
      <w:r>
        <w:t>Adresa titularului,</w:t>
      </w:r>
      <w:r>
        <w:rPr>
          <w:spacing w:val="1"/>
        </w:rPr>
        <w:t xml:space="preserve"> </w:t>
      </w:r>
      <w:r>
        <w:t>telefon,</w:t>
      </w:r>
      <w:r>
        <w:rPr>
          <w:spacing w:val="1"/>
        </w:rPr>
        <w:t xml:space="preserve"> </w:t>
      </w:r>
      <w:r>
        <w:t>fax,</w:t>
      </w:r>
      <w:r>
        <w:rPr>
          <w:spacing w:val="1"/>
        </w:rPr>
        <w:t xml:space="preserve"> </w:t>
      </w:r>
      <w:r>
        <w:t>adresa</w:t>
      </w:r>
      <w:r>
        <w:rPr>
          <w:spacing w:val="1"/>
        </w:rPr>
        <w:t xml:space="preserve"> </w:t>
      </w:r>
      <w:r>
        <w:t>de e-mail</w:t>
      </w:r>
    </w:p>
    <w:p w:rsidR="002577D5" w:rsidRPr="00172287" w:rsidRDefault="002577D5" w:rsidP="002577D5"/>
    <w:p w:rsidR="002577D5" w:rsidRPr="00172287" w:rsidRDefault="002577D5" w:rsidP="002577D5">
      <w:r w:rsidRPr="00172287">
        <w:t xml:space="preserve">Adresa: Str. Stefan </w:t>
      </w:r>
      <w:r>
        <w:t>cel Mare, nr. 6-8, Mun. Piatra N</w:t>
      </w:r>
      <w:r w:rsidRPr="00172287">
        <w:t>eamt, jud. Neamt;</w:t>
      </w:r>
    </w:p>
    <w:p w:rsidR="002577D5" w:rsidRPr="00172287" w:rsidRDefault="002577D5" w:rsidP="002577D5">
      <w:r w:rsidRPr="00172287">
        <w:t>Tel: 0233/ 218 991, fax.: 0233/ 215 374;</w:t>
      </w:r>
    </w:p>
    <w:p w:rsidR="002577D5" w:rsidRPr="00172287" w:rsidRDefault="002577D5" w:rsidP="002577D5">
      <w:r w:rsidRPr="00172287">
        <w:t>cod. fiscal: 261 2790;</w:t>
      </w:r>
    </w:p>
    <w:p w:rsidR="002577D5" w:rsidRDefault="002577D5" w:rsidP="002577D5">
      <w:r w:rsidRPr="00172287">
        <w:t xml:space="preserve">E-mail: </w:t>
      </w:r>
      <w:hyperlink r:id="rId8" w:history="1">
        <w:r w:rsidRPr="00172287">
          <w:rPr>
            <w:rStyle w:val="Hyperlink"/>
          </w:rPr>
          <w:t>infopn@primariapn.ro</w:t>
        </w:r>
      </w:hyperlink>
    </w:p>
    <w:p w:rsidR="002577D5" w:rsidRDefault="002577D5" w:rsidP="002577D5">
      <w:pPr>
        <w:rPr>
          <w:b/>
        </w:rPr>
      </w:pPr>
      <w:r>
        <w:t xml:space="preserve">Reprezentantul legal al </w:t>
      </w:r>
      <w:r w:rsidRPr="000B3D53">
        <w:t xml:space="preserve">Beneficiarului este </w:t>
      </w:r>
      <w:r w:rsidRPr="000B3D53">
        <w:rPr>
          <w:b/>
        </w:rPr>
        <w:t>Primar: Andrei Carabelea.</w:t>
      </w:r>
    </w:p>
    <w:p w:rsidR="002577D5" w:rsidRPr="00172287" w:rsidRDefault="002577D5" w:rsidP="002577D5">
      <w:pPr>
        <w:rPr>
          <w:b/>
        </w:rPr>
      </w:pPr>
    </w:p>
    <w:p w:rsidR="002577D5" w:rsidRPr="00172287" w:rsidRDefault="002577D5" w:rsidP="002577D5">
      <w:r>
        <w:t xml:space="preserve">Imputernicit pentru </w:t>
      </w:r>
      <w:r w:rsidRPr="000B3D53">
        <w:t xml:space="preserve">implementarea proiectului este </w:t>
      </w:r>
      <w:r w:rsidR="000B3D53">
        <w:rPr>
          <w:b/>
        </w:rPr>
        <w:t>ing. Ioan</w:t>
      </w:r>
      <w:r w:rsidRPr="000B3D53">
        <w:rPr>
          <w:b/>
        </w:rPr>
        <w:t xml:space="preserve"> Pascu.</w:t>
      </w:r>
    </w:p>
    <w:p w:rsidR="002577D5" w:rsidRPr="002577D5" w:rsidRDefault="002577D5" w:rsidP="002577D5"/>
    <w:p w:rsidR="00B1350A" w:rsidRPr="002577D5" w:rsidRDefault="00B1350A" w:rsidP="00170962">
      <w:pPr>
        <w:jc w:val="both"/>
        <w:rPr>
          <w:rFonts w:ascii="Arial" w:hAnsi="Arial" w:cs="Arial"/>
        </w:rPr>
      </w:pPr>
    </w:p>
    <w:p w:rsidR="00B110CE" w:rsidRPr="002577D5" w:rsidRDefault="00B110CE" w:rsidP="003D146A">
      <w:pPr>
        <w:pStyle w:val="Heading1"/>
        <w:spacing w:before="0" w:after="0"/>
      </w:pPr>
      <w:bookmarkStart w:id="2" w:name="_Toc131755403"/>
      <w:r w:rsidRPr="002577D5">
        <w:t>Descrierea caracteristicilor fizice ale întregului proiect:</w:t>
      </w:r>
      <w:bookmarkEnd w:id="2"/>
      <w:r w:rsidRPr="002577D5">
        <w:t xml:space="preserve"> </w:t>
      </w:r>
    </w:p>
    <w:p w:rsidR="00B110CE" w:rsidRPr="002577D5" w:rsidRDefault="00F35959" w:rsidP="003D146A">
      <w:pPr>
        <w:pStyle w:val="Heading2"/>
        <w:spacing w:before="0" w:after="0"/>
      </w:pPr>
      <w:bookmarkStart w:id="3" w:name="_Toc131755404"/>
      <w:r w:rsidRPr="002577D5">
        <w:t>Rezumatul proiectului</w:t>
      </w:r>
      <w:bookmarkEnd w:id="3"/>
    </w:p>
    <w:p w:rsidR="00931FF8" w:rsidRPr="002577D5" w:rsidRDefault="00931FF8" w:rsidP="00931FF8">
      <w:pPr>
        <w:rPr>
          <w:szCs w:val="24"/>
        </w:rPr>
      </w:pPr>
    </w:p>
    <w:p w:rsidR="002577D5" w:rsidRPr="007813EB" w:rsidRDefault="002577D5" w:rsidP="002577D5">
      <w:r w:rsidRPr="007813EB">
        <w:tab/>
        <w:t>Suprafata studiata nu face parte din arii protejate. Cea mai apropiata arie naturala protejata este „Situl Natura 2000 ROSPA 0139 Piatra Soimului – Scorteni- Garleni” – 6km, dar sunt separate de intravilanul Municipiului Piatra Neamt si de raul Bistrita.</w:t>
      </w:r>
    </w:p>
    <w:p w:rsidR="002577D5" w:rsidRDefault="002577D5" w:rsidP="002577D5">
      <w:pPr>
        <w:ind w:firstLine="720"/>
      </w:pPr>
      <w:r w:rsidRPr="007813EB">
        <w:t xml:space="preserve">Suprafata pe care se va implementa proiectul este de 38,1402ha si are folosinta de islaz/ pasune. Terenul a fost inclus in „Amenajamentul pastoral al pajistilor de pe raza Municipiului Piatra Neamt – 2016”, unde a fost incadrat in parcela 6. Cu aceasta ocazie OJSPA Piatra Neamt a efectuat un „Studiu pedologic – 2017”. In conformitate cu acest studiu, observatiile si datele culese din teren folosinta actuala pasune, partial degradata, </w:t>
      </w:r>
      <w:r w:rsidRPr="007813EB">
        <w:rPr>
          <w:b/>
          <w:i/>
        </w:rPr>
        <w:t>clasa de pa</w:t>
      </w:r>
      <w:r>
        <w:rPr>
          <w:b/>
          <w:i/>
        </w:rPr>
        <w:t xml:space="preserve">suni de calitate </w:t>
      </w:r>
      <w:r w:rsidRPr="007813EB">
        <w:rPr>
          <w:b/>
          <w:i/>
        </w:rPr>
        <w:t>slaba</w:t>
      </w:r>
      <w:r w:rsidRPr="007813EB">
        <w:t xml:space="preserve"> (pg. 27 din Studiu).</w:t>
      </w:r>
    </w:p>
    <w:p w:rsidR="002577D5" w:rsidRDefault="002577D5" w:rsidP="002577D5">
      <w:pPr>
        <w:ind w:firstLine="720"/>
      </w:pPr>
      <w:r>
        <w:t>Proiectul vizeaza refacerea unui habitat natural (padure) ce a existat acum cca. 200 de ani (</w:t>
      </w:r>
      <w:r w:rsidRPr="00EB4E36">
        <w:rPr>
          <w:i/>
        </w:rPr>
        <w:t xml:space="preserve">conform hartilor Imperiului Habsburgic din sec. XVII (1869- 1887) </w:t>
      </w:r>
      <w:hyperlink r:id="rId9" w:history="1">
        <w:r w:rsidRPr="0055622D">
          <w:rPr>
            <w:rStyle w:val="Hyperlink"/>
            <w:szCs w:val="24"/>
          </w:rPr>
          <w:t>https://maps.arcanum.com/en/map/europe-18century-firstsurvey</w:t>
        </w:r>
      </w:hyperlink>
      <w:r>
        <w:t>) si care datorita interventiilor antropice a fost transformat prin defrisare in pasune. In ultimii ani suprapasunatul a provocat tasarea stratului superficial de sol si aparitia a numeroase poteci pe curba de nivel, lipsite de vegetatie. Aceste poteci precum si stratul de sol compact favorizeaza scurgerile si eroziunea de suprafata fapt ce conduce pe langa degradarea stratului fertil si la aridizarea treptata a terenului.</w:t>
      </w:r>
    </w:p>
    <w:p w:rsidR="002577D5" w:rsidRDefault="002577D5" w:rsidP="002577D5">
      <w:pPr>
        <w:ind w:firstLine="720"/>
      </w:pPr>
      <w:r>
        <w:t>Impadurirea se va face cu specii corespunzatoare tipului natural fundamental de padure identificat in urma studiilor stationale cu fundamentare naturalistica efectuate.</w:t>
      </w:r>
    </w:p>
    <w:p w:rsidR="002577D5" w:rsidRPr="002D4D7A" w:rsidRDefault="002577D5" w:rsidP="002577D5">
      <w:pPr>
        <w:ind w:firstLine="720"/>
        <w:rPr>
          <w:lang w:val="fr-FR"/>
        </w:rPr>
      </w:pPr>
      <w:r w:rsidRPr="002D4D7A">
        <w:rPr>
          <w:lang w:val="fr-FR"/>
        </w:rPr>
        <w:t xml:space="preserve">Din punct de vedere geomorfologic zona </w:t>
      </w:r>
      <w:r w:rsidRPr="002C2911">
        <w:rPr>
          <w:b/>
          <w:i/>
          <w:lang w:val="fr-FR"/>
        </w:rPr>
        <w:t>se află la graniţa</w:t>
      </w:r>
      <w:r w:rsidRPr="002D4D7A">
        <w:rPr>
          <w:lang w:val="fr-FR"/>
        </w:rPr>
        <w:t xml:space="preserve"> dintre zona montană reprezentată prin </w:t>
      </w:r>
      <w:r>
        <w:rPr>
          <w:lang w:val="fr-FR"/>
        </w:rPr>
        <w:t>Muntii Stanisoarei (</w:t>
      </w:r>
      <w:r w:rsidRPr="002D4D7A">
        <w:rPr>
          <w:lang w:val="fr-FR"/>
        </w:rPr>
        <w:t>munti de geosinclinal pe structură cutanată cu pânze de şariaj de tip Tarcău</w:t>
      </w:r>
      <w:r>
        <w:rPr>
          <w:lang w:val="fr-FR"/>
        </w:rPr>
        <w:t>)</w:t>
      </w:r>
      <w:r w:rsidRPr="002D4D7A">
        <w:rPr>
          <w:lang w:val="fr-FR"/>
        </w:rPr>
        <w:t xml:space="preserve"> şi zona estică a podişului Moldovenesc cu structuri geosinclinale cutanate tip Istrita.</w:t>
      </w:r>
    </w:p>
    <w:p w:rsidR="002577D5" w:rsidRPr="002D4D7A" w:rsidRDefault="002577D5" w:rsidP="002577D5">
      <w:pPr>
        <w:ind w:firstLine="720"/>
        <w:rPr>
          <w:lang w:val="it-IT"/>
        </w:rPr>
      </w:pPr>
      <w:r>
        <w:rPr>
          <w:lang w:val="it-IT"/>
        </w:rPr>
        <w:t>Dealul Darmanesti</w:t>
      </w:r>
      <w:r w:rsidRPr="002D4D7A">
        <w:rPr>
          <w:lang w:val="it-IT"/>
        </w:rPr>
        <w:t xml:space="preserve"> face parte din bazinul mijlociu al Bistriţei. În cadrul perimetrului studiat nu sunt pâraie sau izvoare cu debit permanent de apă. </w:t>
      </w:r>
    </w:p>
    <w:p w:rsidR="002577D5" w:rsidRPr="002D4D7A" w:rsidRDefault="002577D5" w:rsidP="002577D5">
      <w:pPr>
        <w:ind w:firstLine="720"/>
        <w:rPr>
          <w:lang w:val="it-IT"/>
        </w:rPr>
      </w:pPr>
      <w:r w:rsidRPr="002D4D7A">
        <w:rPr>
          <w:lang w:val="it-IT"/>
        </w:rPr>
        <w:t>Temporar, în timpul perioadelor ploioase sau primăvara este posibil să apară izvoare de coastă cu curs efemer.</w:t>
      </w:r>
    </w:p>
    <w:p w:rsidR="002577D5" w:rsidRPr="002D4D7A" w:rsidRDefault="002577D5" w:rsidP="002577D5">
      <w:pPr>
        <w:ind w:firstLine="720"/>
        <w:rPr>
          <w:lang w:val="it-IT"/>
        </w:rPr>
      </w:pPr>
      <w:r w:rsidRPr="002D4D7A">
        <w:rPr>
          <w:lang w:val="it-IT"/>
        </w:rPr>
        <w:t>Din punct de vedere climatic, teritoriul se încadrează conform raionării climatice din “Monografia geografică a R.P.R.-1962”, la limita dintre zona munţilor şi zona de dealuri, fiecare din acestea corespunzând unui sector climatic aparte şi anume sectorul de climă de munte şi respectiv sectorul de climă continentală. Astfel, cea din teritoriul studiat, aparţine sectorului II B p specific Ţinutului de climă continentală al dealurilor Moldovei (sectorul II - climă continentală, ţinutul B - climă de dealuri, districtul p - climă de pădure).</w:t>
      </w:r>
    </w:p>
    <w:p w:rsidR="002577D5" w:rsidRDefault="002577D5" w:rsidP="002577D5">
      <w:pPr>
        <w:rPr>
          <w:lang w:val="it-IT"/>
        </w:rPr>
      </w:pPr>
    </w:p>
    <w:p w:rsidR="002577D5" w:rsidRDefault="002577D5" w:rsidP="002577D5">
      <w:pPr>
        <w:ind w:firstLine="720"/>
        <w:rPr>
          <w:kern w:val="28"/>
          <w:lang w:val="it-IT"/>
        </w:rPr>
      </w:pPr>
      <w:r w:rsidRPr="002D4D7A">
        <w:rPr>
          <w:kern w:val="28"/>
          <w:lang w:val="it-IT"/>
        </w:rPr>
        <w:lastRenderedPageBreak/>
        <w:t xml:space="preserve">Atât datele pedo-climatice cât şi caracteristicile vegetaţiei ne duc la concluzia că teritoriul studiat se află in etajul:  </w:t>
      </w:r>
    </w:p>
    <w:p w:rsidR="002577D5" w:rsidRPr="002D4D7A" w:rsidRDefault="002577D5" w:rsidP="002577D5">
      <w:pPr>
        <w:ind w:firstLine="720"/>
        <w:rPr>
          <w:kern w:val="28"/>
          <w:lang w:val="it-IT"/>
        </w:rPr>
      </w:pPr>
    </w:p>
    <w:p w:rsidR="002577D5" w:rsidRDefault="002577D5" w:rsidP="002577D5">
      <w:pPr>
        <w:rPr>
          <w:lang w:val="it-IT"/>
        </w:rPr>
      </w:pPr>
      <w:r w:rsidRPr="002D4D7A">
        <w:rPr>
          <w:b/>
          <w:lang w:val="it-IT"/>
        </w:rPr>
        <w:t>FD</w:t>
      </w:r>
      <w:r w:rsidRPr="002D4D7A">
        <w:rPr>
          <w:b/>
          <w:vertAlign w:val="subscript"/>
          <w:lang w:val="it-IT"/>
        </w:rPr>
        <w:t>3</w:t>
      </w:r>
      <w:r w:rsidRPr="002D4D7A">
        <w:rPr>
          <w:b/>
          <w:lang w:val="it-IT"/>
        </w:rPr>
        <w:t xml:space="preserve">  </w:t>
      </w:r>
      <w:r w:rsidRPr="002D4D7A">
        <w:rPr>
          <w:lang w:val="it-IT"/>
        </w:rPr>
        <w:t xml:space="preserve">- </w:t>
      </w:r>
      <w:r w:rsidRPr="002D4D7A">
        <w:rPr>
          <w:b/>
          <w:lang w:val="it-IT"/>
        </w:rPr>
        <w:tab/>
        <w:t>Etajul deluros de gorunete, fagete si goruneto- fagete</w:t>
      </w:r>
      <w:r w:rsidRPr="002D4D7A">
        <w:rPr>
          <w:lang w:val="it-IT"/>
        </w:rPr>
        <w:t xml:space="preserve"> </w:t>
      </w:r>
    </w:p>
    <w:p w:rsidR="002577D5" w:rsidRPr="002D4D7A" w:rsidRDefault="002577D5" w:rsidP="002577D5">
      <w:pPr>
        <w:rPr>
          <w:lang w:val="it-IT"/>
        </w:rPr>
      </w:pPr>
    </w:p>
    <w:p w:rsidR="002577D5" w:rsidRPr="002D4D7A" w:rsidRDefault="003758E6" w:rsidP="002577D5">
      <w:pPr>
        <w:ind w:firstLine="720"/>
        <w:rPr>
          <w:lang w:val="it-IT"/>
        </w:rPr>
      </w:pPr>
      <w:r>
        <w:rPr>
          <w:lang w:val="it-IT"/>
        </w:rPr>
        <w:t>m</w:t>
      </w:r>
      <w:r w:rsidR="002577D5">
        <w:rPr>
          <w:lang w:val="it-IT"/>
        </w:rPr>
        <w:t xml:space="preserve">ai exact </w:t>
      </w:r>
      <w:r w:rsidR="002577D5" w:rsidRPr="002D4D7A">
        <w:rPr>
          <w:lang w:val="it-IT"/>
        </w:rPr>
        <w:t>in zona superioara a etajului, la tranzitia spre etajul FM</w:t>
      </w:r>
      <w:r w:rsidR="002577D5" w:rsidRPr="002D4D7A">
        <w:rPr>
          <w:vertAlign w:val="subscript"/>
          <w:lang w:val="it-IT"/>
        </w:rPr>
        <w:t>1</w:t>
      </w:r>
      <w:r w:rsidR="002577D5" w:rsidRPr="002D4D7A">
        <w:rPr>
          <w:lang w:val="it-IT"/>
        </w:rPr>
        <w:t>+FD</w:t>
      </w:r>
      <w:r w:rsidR="002577D5" w:rsidRPr="002D4D7A">
        <w:rPr>
          <w:vertAlign w:val="subscript"/>
          <w:lang w:val="it-IT"/>
        </w:rPr>
        <w:t>4</w:t>
      </w:r>
      <w:r w:rsidR="002577D5" w:rsidRPr="002D4D7A">
        <w:rPr>
          <w:lang w:val="it-IT"/>
        </w:rPr>
        <w:t xml:space="preserve"> Montan - premontan de fagete. In această zonă deseori tranziţia se face direct de la FD</w:t>
      </w:r>
      <w:r w:rsidR="002577D5" w:rsidRPr="002D4D7A">
        <w:rPr>
          <w:vertAlign w:val="subscript"/>
          <w:lang w:val="it-IT"/>
        </w:rPr>
        <w:t xml:space="preserve">3 </w:t>
      </w:r>
      <w:r w:rsidR="002577D5" w:rsidRPr="002D4D7A">
        <w:rPr>
          <w:lang w:val="it-IT"/>
        </w:rPr>
        <w:t>la FM</w:t>
      </w:r>
      <w:r w:rsidR="002577D5" w:rsidRPr="002D4D7A">
        <w:rPr>
          <w:vertAlign w:val="subscript"/>
          <w:lang w:val="it-IT"/>
        </w:rPr>
        <w:t>2</w:t>
      </w:r>
      <w:r w:rsidR="002577D5" w:rsidRPr="002D4D7A">
        <w:rPr>
          <w:lang w:val="it-IT"/>
        </w:rPr>
        <w:t>.</w:t>
      </w:r>
      <w:r w:rsidR="002577D5" w:rsidRPr="002D4D7A">
        <w:rPr>
          <w:lang w:val="it-IT"/>
        </w:rPr>
        <w:tab/>
      </w:r>
    </w:p>
    <w:p w:rsidR="002577D5" w:rsidRPr="00FD65C3" w:rsidRDefault="002577D5" w:rsidP="002577D5">
      <w:pPr>
        <w:ind w:firstLine="720"/>
      </w:pPr>
      <w:r w:rsidRPr="00FD65C3">
        <w:t xml:space="preserve">Tipul de  sol identificat este </w:t>
      </w:r>
      <w:r w:rsidRPr="00FD65C3">
        <w:rPr>
          <w:b/>
          <w:i/>
        </w:rPr>
        <w:t xml:space="preserve">„Regosol calcaric” </w:t>
      </w:r>
      <w:r w:rsidRPr="00FD65C3">
        <w:t>(unitatea teritoriala de sol US = 1, TEO =7 –pg.17, tab. 3.2, )</w:t>
      </w:r>
    </w:p>
    <w:p w:rsidR="002577D5" w:rsidRPr="00FD65C3" w:rsidRDefault="002577D5" w:rsidP="002577D5">
      <w:pPr>
        <w:ind w:firstLine="720"/>
      </w:pPr>
      <w:r w:rsidRPr="00FD65C3">
        <w:t>Bonitatea naturala pentru pasuni a terenului este: clasa a IV-a „Terenuri cu pasuni de calitate slaba” (pg. 27).</w:t>
      </w:r>
    </w:p>
    <w:p w:rsidR="002577D5" w:rsidRPr="00FD65C3" w:rsidRDefault="002577D5" w:rsidP="002577D5">
      <w:pPr>
        <w:ind w:firstLine="720"/>
      </w:pPr>
      <w:r w:rsidRPr="00FD65C3">
        <w:t xml:space="preserve">Referitor la </w:t>
      </w:r>
      <w:r w:rsidRPr="00FD65C3">
        <w:rPr>
          <w:b/>
        </w:rPr>
        <w:t>pretabilitatea terenurilor</w:t>
      </w:r>
      <w:r w:rsidRPr="00FD65C3">
        <w:t xml:space="preserve"> pentru pajisti studiul incadreaza terenul in clasa a III-a „Pajisti cu limitari moderate” datorita influentei negative a urmatorilor factori limitativi:</w:t>
      </w:r>
    </w:p>
    <w:p w:rsidR="002577D5" w:rsidRDefault="002577D5" w:rsidP="002577D5">
      <w:pPr>
        <w:rPr>
          <w:lang w:val="fr-FR"/>
        </w:rPr>
      </w:pPr>
    </w:p>
    <w:p w:rsidR="002577D5" w:rsidRPr="00055B6E" w:rsidRDefault="002577D5" w:rsidP="002577D5">
      <w:pPr>
        <w:rPr>
          <w:lang w:val="fr-FR"/>
        </w:rPr>
      </w:pPr>
      <w:r w:rsidRPr="00055B6E">
        <w:rPr>
          <w:lang w:val="fr-FR"/>
        </w:rPr>
        <w:t>Tipul de sta</w:t>
      </w:r>
      <w:r w:rsidRPr="00055B6E">
        <w:t>ţ</w:t>
      </w:r>
      <w:r w:rsidRPr="00055B6E">
        <w:rPr>
          <w:lang w:val="fr-FR"/>
        </w:rPr>
        <w:t>iune identificat  în teritoriul studiat este:</w:t>
      </w:r>
    </w:p>
    <w:p w:rsidR="002577D5" w:rsidRPr="00055B6E" w:rsidRDefault="002577D5" w:rsidP="002577D5">
      <w:pPr>
        <w:rPr>
          <w:b/>
          <w:lang w:val="fr-FR"/>
        </w:rPr>
      </w:pPr>
    </w:p>
    <w:p w:rsidR="002577D5" w:rsidRPr="00055B6E" w:rsidRDefault="002577D5" w:rsidP="002577D5">
      <w:pPr>
        <w:ind w:firstLine="720"/>
        <w:rPr>
          <w:i/>
          <w:u w:val="single"/>
          <w:lang w:val="fr-FR"/>
        </w:rPr>
      </w:pPr>
      <w:r w:rsidRPr="00055B6E">
        <w:rPr>
          <w:b/>
          <w:lang w:val="fr-FR"/>
        </w:rPr>
        <w:t>614.2-</w:t>
      </w:r>
      <w:r w:rsidRPr="00055B6E">
        <w:rPr>
          <w:b/>
          <w:i/>
          <w:lang w:val="fr-FR"/>
        </w:rPr>
        <w:t xml:space="preserve"> </w:t>
      </w:r>
      <w:r w:rsidRPr="00055B6E">
        <w:rPr>
          <w:i/>
          <w:u w:val="single"/>
          <w:lang w:val="fr-FR"/>
        </w:rPr>
        <w:t>Deluros de cvercete (gorun) Pm, podzolit-pseudogleizat, edafic mijlociu</w:t>
      </w:r>
    </w:p>
    <w:p w:rsidR="002577D5" w:rsidRPr="00055B6E" w:rsidRDefault="002577D5" w:rsidP="002577D5">
      <w:pPr>
        <w:pStyle w:val="STATIUNEA"/>
        <w:numPr>
          <w:ilvl w:val="12"/>
          <w:numId w:val="0"/>
        </w:numPr>
        <w:tabs>
          <w:tab w:val="left" w:pos="426"/>
        </w:tabs>
        <w:ind w:left="-142" w:firstLine="720"/>
        <w:rPr>
          <w:i/>
          <w:lang w:val="fr-FR"/>
        </w:rPr>
      </w:pPr>
      <w:r w:rsidRPr="00055B6E">
        <w:rPr>
          <w:rFonts w:eastAsiaTheme="minorHAnsi" w:cstheme="minorBidi"/>
          <w:b w:val="0"/>
          <w:i/>
          <w:sz w:val="24"/>
          <w:szCs w:val="22"/>
          <w:lang w:val="fr-FR" w:eastAsia="en-US"/>
        </w:rPr>
        <w:t>Acest tip de statiune se incadreaza in grupa ecologica 47 - Deluros de gorunete (m), soluri brune luvice-luvisoluri, V. ed. mijlociu-mare</w:t>
      </w:r>
      <w:r w:rsidRPr="00055B6E">
        <w:rPr>
          <w:i/>
          <w:lang w:val="fr-FR"/>
        </w:rPr>
        <w:t>.</w:t>
      </w:r>
    </w:p>
    <w:p w:rsidR="002577D5" w:rsidRPr="00055B6E" w:rsidRDefault="002577D5" w:rsidP="002577D5">
      <w:pPr>
        <w:rPr>
          <w:i/>
          <w:u w:val="single"/>
          <w:lang w:val="fr-FR"/>
        </w:rPr>
      </w:pPr>
    </w:p>
    <w:p w:rsidR="002577D5" w:rsidRPr="00055B6E" w:rsidRDefault="002577D5" w:rsidP="002577D5">
      <w:pPr>
        <w:rPr>
          <w:i/>
          <w:u w:val="single"/>
          <w:lang w:val="fr-FR"/>
        </w:rPr>
      </w:pPr>
      <w:r w:rsidRPr="00055B6E">
        <w:rPr>
          <w:i/>
          <w:u w:val="single"/>
          <w:lang w:val="fr-FR"/>
        </w:rPr>
        <w:t>Notă:</w:t>
      </w:r>
      <w:r w:rsidRPr="00055B6E">
        <w:rPr>
          <w:i/>
          <w:lang w:val="fr-FR"/>
        </w:rPr>
        <w:t xml:space="preserve"> Tipurile staţionale au fost codificate conform lucrarii "Statiuni forestiere”, ediţia 1977 iar identificarea grupelor ecologice (G.E.) a fost făcută conform ,,Norme tehnice privind compoziţii, scheme şi tehnologii de regenerare a pădurilor şi de împădurire a terenurilor degradate”, aprobate prin O.M.2533/ 2022- Anexa 1.</w:t>
      </w:r>
    </w:p>
    <w:p w:rsidR="002577D5" w:rsidRPr="00055B6E" w:rsidRDefault="002577D5" w:rsidP="002577D5">
      <w:pPr>
        <w:ind w:firstLine="720"/>
        <w:rPr>
          <w:i/>
          <w:lang w:val="fr-FR"/>
        </w:rPr>
      </w:pPr>
      <w:r w:rsidRPr="00055B6E">
        <w:rPr>
          <w:lang w:val="fr-FR"/>
        </w:rPr>
        <w:t xml:space="preserve">Speciile forestiere pe baza cărora s-au constituit compoziţiile de împădurire au fost preluate din </w:t>
      </w:r>
      <w:r w:rsidRPr="00055B6E">
        <w:rPr>
          <w:i/>
          <w:lang w:val="fr-FR"/>
        </w:rPr>
        <w:t>,,Ghidul de bune practici privind compoziţii, scheme şi tehnologii de regenerare a pădurilor şi de împădurire a terenurilor degradate</w:t>
      </w:r>
      <w:r w:rsidRPr="00055B6E">
        <w:rPr>
          <w:lang w:val="fr-FR"/>
        </w:rPr>
        <w:t xml:space="preserve">” </w:t>
      </w:r>
      <w:r w:rsidRPr="00055B6E">
        <w:rPr>
          <w:i/>
          <w:lang w:val="fr-FR"/>
        </w:rPr>
        <w:t>aprobate prin O.M.2533/ 2022- Anexa 2".</w:t>
      </w:r>
    </w:p>
    <w:p w:rsidR="002577D5" w:rsidRPr="00E5084D" w:rsidRDefault="002577D5" w:rsidP="002577D5">
      <w:pPr>
        <w:rPr>
          <w:lang w:val="fr-FR"/>
        </w:rPr>
      </w:pPr>
    </w:p>
    <w:p w:rsidR="002577D5" w:rsidRPr="00055B6E" w:rsidRDefault="002577D5" w:rsidP="002577D5">
      <w:pPr>
        <w:ind w:firstLine="720"/>
      </w:pPr>
      <w:r>
        <w:t>S</w:t>
      </w:r>
      <w:r w:rsidRPr="00055B6E">
        <w:t>-a optat pentru propunerea în compoziţiile de împădurire a speciilor locale în concordanţă cu exigenţele lor ecologice şi condiţiile microstaţionale.</w:t>
      </w:r>
    </w:p>
    <w:p w:rsidR="002577D5" w:rsidRPr="00055B6E" w:rsidRDefault="002577D5" w:rsidP="002577D5">
      <w:pPr>
        <w:ind w:firstLine="720"/>
        <w:rPr>
          <w:lang w:val="it-IT"/>
        </w:rPr>
      </w:pPr>
      <w:r w:rsidRPr="00055B6E">
        <w:t xml:space="preserve">Referitor la proporţia de participare a fiecărei specii în compoziţia de împădurire s-a avut în vedere bonitatea staţiunii şi criteriul ecoprotectiv pe care urmează să îl îndeplinească perdeaua forestieră. Astfel s-au ales specii care să fie longevive  in asa fel încât efectul să fie asigurat o perioadă cât mai mare de timp. </w:t>
      </w:r>
      <w:r w:rsidRPr="00055B6E">
        <w:rPr>
          <w:lang w:val="it-IT"/>
        </w:rPr>
        <w:t>Desi zona ofera conditii bune de favorabilitate pentru multe specii forestiere, inclusiv din speciile "</w:t>
      </w:r>
      <w:r w:rsidRPr="00055B6E">
        <w:rPr>
          <w:i/>
          <w:lang w:val="it-IT"/>
        </w:rPr>
        <w:t>de baza</w:t>
      </w:r>
      <w:r w:rsidRPr="00055B6E">
        <w:rPr>
          <w:lang w:val="it-IT"/>
        </w:rPr>
        <w:t>" cum ar fi gorunul, in compozitiile recomandate s-a optat in special pentru specii "</w:t>
      </w:r>
      <w:r w:rsidRPr="00055B6E">
        <w:rPr>
          <w:i/>
          <w:lang w:val="it-IT"/>
        </w:rPr>
        <w:t>de ajutor</w:t>
      </w:r>
      <w:r w:rsidRPr="00055B6E">
        <w:rPr>
          <w:lang w:val="it-IT"/>
        </w:rPr>
        <w:t xml:space="preserve">" cum ar fi paltinul de munte, frasinul, teiul, ciresul Deoarece fagul se instaleaza foarte greu in terenuri deschise (el fiind o specie de umbra). </w:t>
      </w:r>
    </w:p>
    <w:p w:rsidR="002577D5" w:rsidRDefault="002577D5" w:rsidP="002577D5">
      <w:pPr>
        <w:rPr>
          <w:lang w:val="it-IT"/>
        </w:rPr>
      </w:pPr>
    </w:p>
    <w:p w:rsidR="002577D5" w:rsidRDefault="002577D5" w:rsidP="002577D5">
      <w:pPr>
        <w:pStyle w:val="NoSpacing"/>
        <w:ind w:firstLine="709"/>
        <w:rPr>
          <w:lang w:val="fr-FR"/>
        </w:rPr>
      </w:pPr>
      <w:r>
        <w:rPr>
          <w:lang w:val="it-IT"/>
        </w:rPr>
        <w:t>T</w:t>
      </w:r>
      <w:r w:rsidRPr="002577D5">
        <w:rPr>
          <w:lang w:val="it-IT"/>
        </w:rPr>
        <w:t xml:space="preserve">erenul de impadurit face parte din grupa ecologica </w:t>
      </w:r>
      <w:r w:rsidRPr="00055B6E">
        <w:rPr>
          <w:b/>
          <w:i/>
          <w:lang w:val="fr-FR"/>
        </w:rPr>
        <w:t>47 Deluros de gorunete (m), soluri brune luvice-luvisoluri, V. ed. mijlociu-mare</w:t>
      </w:r>
      <w:r>
        <w:rPr>
          <w:b/>
          <w:i/>
          <w:lang w:val="fr-FR"/>
        </w:rPr>
        <w:t>.</w:t>
      </w:r>
    </w:p>
    <w:p w:rsidR="002577D5" w:rsidRDefault="002577D5" w:rsidP="002577D5">
      <w:pPr>
        <w:pStyle w:val="NoSpacing"/>
        <w:rPr>
          <w:i/>
          <w:lang w:val="fr-FR"/>
        </w:rPr>
      </w:pPr>
      <w:r w:rsidRPr="002577D5">
        <w:rPr>
          <w:lang w:val="it-IT"/>
        </w:rPr>
        <w:tab/>
        <w:t xml:space="preserve">In conformitate cu </w:t>
      </w:r>
      <w:r w:rsidRPr="00E072F5">
        <w:rPr>
          <w:i/>
          <w:lang w:val="fr-FR"/>
        </w:rPr>
        <w:t>,,Ghidul de bune practici privind compoziţii, scheme şi tehnologii de regenerare a pădurilor şi de împădurire a terenurilor degradate</w:t>
      </w:r>
      <w:r w:rsidRPr="00E072F5">
        <w:rPr>
          <w:lang w:val="fr-FR"/>
        </w:rPr>
        <w:t xml:space="preserve">” </w:t>
      </w:r>
      <w:r w:rsidRPr="00E072F5">
        <w:rPr>
          <w:i/>
          <w:lang w:val="fr-FR"/>
        </w:rPr>
        <w:t>aprobate prin O.M.2533/</w:t>
      </w:r>
      <w:r w:rsidRPr="00055B6E">
        <w:rPr>
          <w:i/>
          <w:lang w:val="fr-FR"/>
        </w:rPr>
        <w:t xml:space="preserve"> 2022- Anexa 2".</w:t>
      </w:r>
      <w:r>
        <w:rPr>
          <w:i/>
          <w:lang w:val="fr-FR"/>
        </w:rPr>
        <w:t xml:space="preserve"> au fost propuse solutiile tehnice din tabelul urmator :</w:t>
      </w:r>
    </w:p>
    <w:p w:rsidR="002577D5" w:rsidRPr="002577D5" w:rsidRDefault="002577D5" w:rsidP="002577D5">
      <w:pPr>
        <w:pStyle w:val="NoSpacing"/>
        <w:rPr>
          <w:highlight w:val="cyan"/>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
        <w:gridCol w:w="1223"/>
        <w:gridCol w:w="425"/>
        <w:gridCol w:w="1169"/>
        <w:gridCol w:w="3585"/>
        <w:gridCol w:w="657"/>
        <w:gridCol w:w="563"/>
        <w:gridCol w:w="563"/>
        <w:gridCol w:w="375"/>
        <w:gridCol w:w="329"/>
        <w:gridCol w:w="237"/>
      </w:tblGrid>
      <w:tr w:rsidR="002577D5" w:rsidRPr="00E072F5" w:rsidTr="002577D5">
        <w:trPr>
          <w:cantSplit/>
          <w:trHeight w:val="330"/>
          <w:tblHeader/>
        </w:trPr>
        <w:tc>
          <w:tcPr>
            <w:tcW w:w="232" w:type="pct"/>
            <w:vMerge w:val="restart"/>
            <w:tcBorders>
              <w:top w:val="thinThickSmallGap" w:sz="12" w:space="0" w:color="auto"/>
              <w:left w:val="thinThickSmallGap" w:sz="12" w:space="0" w:color="auto"/>
              <w:bottom w:val="double" w:sz="4" w:space="0" w:color="auto"/>
              <w:right w:val="single" w:sz="4" w:space="0" w:color="auto"/>
            </w:tcBorders>
            <w:vAlign w:val="center"/>
          </w:tcPr>
          <w:p w:rsidR="002577D5" w:rsidRPr="00E072F5" w:rsidRDefault="002577D5" w:rsidP="002577D5">
            <w:pPr>
              <w:pStyle w:val="TableText"/>
              <w:rPr>
                <w:lang w:eastAsia="ro-RO"/>
              </w:rPr>
            </w:pPr>
            <w:r w:rsidRPr="00E072F5">
              <w:rPr>
                <w:lang w:eastAsia="ro-RO"/>
              </w:rPr>
              <w:t>Nr.</w:t>
            </w:r>
          </w:p>
          <w:p w:rsidR="002577D5" w:rsidRPr="00E072F5" w:rsidRDefault="002577D5" w:rsidP="002577D5">
            <w:pPr>
              <w:pStyle w:val="TableText"/>
              <w:rPr>
                <w:lang w:eastAsia="ro-RO"/>
              </w:rPr>
            </w:pPr>
            <w:r w:rsidRPr="00E072F5">
              <w:rPr>
                <w:lang w:eastAsia="ro-RO"/>
              </w:rPr>
              <w:t>crt.</w:t>
            </w:r>
          </w:p>
        </w:tc>
        <w:tc>
          <w:tcPr>
            <w:tcW w:w="639" w:type="pct"/>
            <w:vMerge w:val="restart"/>
            <w:tcBorders>
              <w:top w:val="thinThickSmallGap" w:sz="12" w:space="0" w:color="auto"/>
              <w:left w:val="single" w:sz="4" w:space="0" w:color="auto"/>
              <w:bottom w:val="double" w:sz="4" w:space="0" w:color="auto"/>
            </w:tcBorders>
            <w:vAlign w:val="center"/>
          </w:tcPr>
          <w:p w:rsidR="002577D5" w:rsidRPr="00E072F5" w:rsidRDefault="002577D5" w:rsidP="002577D5">
            <w:pPr>
              <w:pStyle w:val="TableText"/>
              <w:rPr>
                <w:lang w:eastAsia="ro-RO"/>
              </w:rPr>
            </w:pPr>
            <w:r w:rsidRPr="00E072F5">
              <w:rPr>
                <w:lang w:eastAsia="ro-RO"/>
              </w:rPr>
              <w:t>Tip statiune</w:t>
            </w:r>
          </w:p>
        </w:tc>
        <w:tc>
          <w:tcPr>
            <w:tcW w:w="222" w:type="pct"/>
            <w:vMerge w:val="restart"/>
            <w:tcBorders>
              <w:top w:val="thinThickSmallGap" w:sz="12" w:space="0" w:color="auto"/>
              <w:left w:val="single" w:sz="4" w:space="0" w:color="auto"/>
              <w:bottom w:val="double" w:sz="4" w:space="0" w:color="auto"/>
            </w:tcBorders>
            <w:vAlign w:val="center"/>
          </w:tcPr>
          <w:p w:rsidR="002577D5" w:rsidRPr="00E072F5" w:rsidRDefault="002577D5" w:rsidP="002577D5">
            <w:pPr>
              <w:pStyle w:val="TableText"/>
              <w:rPr>
                <w:lang w:eastAsia="ro-RO"/>
              </w:rPr>
            </w:pPr>
            <w:r w:rsidRPr="00E072F5">
              <w:rPr>
                <w:lang w:eastAsia="ro-RO"/>
              </w:rPr>
              <w:t xml:space="preserve">Tip </w:t>
            </w:r>
          </w:p>
          <w:p w:rsidR="002577D5" w:rsidRPr="00E072F5" w:rsidRDefault="002577D5" w:rsidP="002577D5">
            <w:pPr>
              <w:pStyle w:val="TableText"/>
              <w:rPr>
                <w:lang w:eastAsia="ro-RO"/>
              </w:rPr>
            </w:pPr>
            <w:r w:rsidRPr="00E072F5">
              <w:rPr>
                <w:lang w:eastAsia="ro-RO"/>
              </w:rPr>
              <w:t>sol</w:t>
            </w:r>
          </w:p>
        </w:tc>
        <w:tc>
          <w:tcPr>
            <w:tcW w:w="611" w:type="pct"/>
            <w:vMerge w:val="restart"/>
            <w:tcBorders>
              <w:top w:val="thinThickSmallGap" w:sz="12" w:space="0" w:color="auto"/>
              <w:left w:val="single" w:sz="4" w:space="0" w:color="auto"/>
              <w:bottom w:val="double" w:sz="4" w:space="0" w:color="auto"/>
            </w:tcBorders>
            <w:vAlign w:val="center"/>
          </w:tcPr>
          <w:p w:rsidR="002577D5" w:rsidRPr="00E072F5" w:rsidRDefault="002577D5" w:rsidP="002577D5">
            <w:pPr>
              <w:pStyle w:val="TableText"/>
              <w:rPr>
                <w:lang w:eastAsia="ro-RO"/>
              </w:rPr>
            </w:pPr>
            <w:r w:rsidRPr="00E072F5">
              <w:rPr>
                <w:lang w:eastAsia="ro-RO"/>
              </w:rPr>
              <w:t>Soluția</w:t>
            </w:r>
          </w:p>
        </w:tc>
        <w:tc>
          <w:tcPr>
            <w:tcW w:w="1873" w:type="pct"/>
            <w:vMerge w:val="restart"/>
            <w:tcBorders>
              <w:top w:val="thinThickSmallGap" w:sz="12" w:space="0" w:color="auto"/>
            </w:tcBorders>
            <w:vAlign w:val="center"/>
          </w:tcPr>
          <w:p w:rsidR="002577D5" w:rsidRPr="00E072F5" w:rsidRDefault="002577D5" w:rsidP="002577D5">
            <w:pPr>
              <w:pStyle w:val="TableText"/>
              <w:jc w:val="left"/>
              <w:rPr>
                <w:lang w:val="it-IT" w:eastAsia="ro-RO"/>
              </w:rPr>
            </w:pPr>
            <w:r w:rsidRPr="00E072F5">
              <w:rPr>
                <w:lang w:val="it-IT" w:eastAsia="ro-RO"/>
              </w:rPr>
              <w:t>Compoziţia de împădurire / Tehnologia de împădurire şi completări</w:t>
            </w:r>
          </w:p>
        </w:tc>
        <w:tc>
          <w:tcPr>
            <w:tcW w:w="1423" w:type="pct"/>
            <w:gridSpan w:val="6"/>
            <w:tcBorders>
              <w:top w:val="thinThickSmallGap" w:sz="12" w:space="0" w:color="auto"/>
              <w:right w:val="thickThinSmallGap" w:sz="12" w:space="0" w:color="auto"/>
            </w:tcBorders>
            <w:vAlign w:val="center"/>
          </w:tcPr>
          <w:p w:rsidR="002577D5" w:rsidRPr="00E072F5" w:rsidRDefault="002577D5" w:rsidP="002577D5">
            <w:pPr>
              <w:pStyle w:val="TableText"/>
              <w:rPr>
                <w:lang w:eastAsia="ro-RO"/>
              </w:rPr>
            </w:pPr>
            <w:r w:rsidRPr="00E072F5">
              <w:rPr>
                <w:lang w:eastAsia="ro-RO"/>
              </w:rPr>
              <w:t>Anul</w:t>
            </w:r>
          </w:p>
        </w:tc>
      </w:tr>
      <w:tr w:rsidR="002577D5" w:rsidRPr="00E072F5" w:rsidTr="0081610D">
        <w:trPr>
          <w:cantSplit/>
          <w:trHeight w:val="303"/>
          <w:tblHeader/>
        </w:trPr>
        <w:tc>
          <w:tcPr>
            <w:tcW w:w="232" w:type="pct"/>
            <w:vMerge/>
            <w:tcBorders>
              <w:left w:val="thinThickSmallGap" w:sz="12" w:space="0" w:color="auto"/>
              <w:bottom w:val="nil"/>
              <w:right w:val="single" w:sz="4" w:space="0" w:color="auto"/>
            </w:tcBorders>
            <w:vAlign w:val="center"/>
          </w:tcPr>
          <w:p w:rsidR="002577D5" w:rsidRPr="00E072F5" w:rsidRDefault="002577D5" w:rsidP="002577D5">
            <w:pPr>
              <w:pStyle w:val="TableText"/>
              <w:rPr>
                <w:lang w:eastAsia="ro-RO"/>
              </w:rPr>
            </w:pPr>
          </w:p>
        </w:tc>
        <w:tc>
          <w:tcPr>
            <w:tcW w:w="639" w:type="pct"/>
            <w:vMerge/>
            <w:tcBorders>
              <w:left w:val="single" w:sz="4" w:space="0" w:color="auto"/>
              <w:bottom w:val="nil"/>
            </w:tcBorders>
            <w:vAlign w:val="center"/>
          </w:tcPr>
          <w:p w:rsidR="002577D5" w:rsidRPr="00E072F5" w:rsidRDefault="002577D5" w:rsidP="002577D5">
            <w:pPr>
              <w:pStyle w:val="TableText"/>
              <w:rPr>
                <w:lang w:eastAsia="ro-RO"/>
              </w:rPr>
            </w:pPr>
          </w:p>
        </w:tc>
        <w:tc>
          <w:tcPr>
            <w:tcW w:w="222" w:type="pct"/>
            <w:vMerge/>
            <w:tcBorders>
              <w:left w:val="single" w:sz="4" w:space="0" w:color="auto"/>
              <w:bottom w:val="nil"/>
            </w:tcBorders>
            <w:vAlign w:val="center"/>
          </w:tcPr>
          <w:p w:rsidR="002577D5" w:rsidRPr="00E072F5" w:rsidRDefault="002577D5" w:rsidP="002577D5">
            <w:pPr>
              <w:pStyle w:val="TableText"/>
              <w:rPr>
                <w:lang w:eastAsia="ro-RO"/>
              </w:rPr>
            </w:pPr>
          </w:p>
        </w:tc>
        <w:tc>
          <w:tcPr>
            <w:tcW w:w="611" w:type="pct"/>
            <w:vMerge/>
            <w:tcBorders>
              <w:left w:val="single" w:sz="4" w:space="0" w:color="auto"/>
              <w:bottom w:val="nil"/>
            </w:tcBorders>
            <w:vAlign w:val="center"/>
          </w:tcPr>
          <w:p w:rsidR="002577D5" w:rsidRPr="00E072F5" w:rsidRDefault="002577D5" w:rsidP="002577D5">
            <w:pPr>
              <w:pStyle w:val="TableText"/>
              <w:rPr>
                <w:lang w:eastAsia="ro-RO"/>
              </w:rPr>
            </w:pPr>
          </w:p>
        </w:tc>
        <w:tc>
          <w:tcPr>
            <w:tcW w:w="1873" w:type="pct"/>
            <w:vMerge/>
            <w:tcBorders>
              <w:bottom w:val="nil"/>
            </w:tcBorders>
            <w:vAlign w:val="center"/>
          </w:tcPr>
          <w:p w:rsidR="002577D5" w:rsidRPr="00E072F5" w:rsidRDefault="002577D5" w:rsidP="002577D5">
            <w:pPr>
              <w:pStyle w:val="TableText"/>
              <w:jc w:val="left"/>
              <w:rPr>
                <w:color w:val="FF0000"/>
                <w:lang w:eastAsia="ro-RO"/>
              </w:rPr>
            </w:pPr>
          </w:p>
        </w:tc>
        <w:tc>
          <w:tcPr>
            <w:tcW w:w="343" w:type="pct"/>
            <w:tcBorders>
              <w:bottom w:val="nil"/>
            </w:tcBorders>
            <w:vAlign w:val="center"/>
          </w:tcPr>
          <w:p w:rsidR="002577D5" w:rsidRPr="00E072F5" w:rsidRDefault="002577D5" w:rsidP="002577D5">
            <w:pPr>
              <w:pStyle w:val="TableText"/>
              <w:rPr>
                <w:lang w:eastAsia="ro-RO"/>
              </w:rPr>
            </w:pPr>
            <w:r w:rsidRPr="00E072F5">
              <w:rPr>
                <w:lang w:eastAsia="ro-RO"/>
              </w:rPr>
              <w:t>I</w:t>
            </w:r>
          </w:p>
        </w:tc>
        <w:tc>
          <w:tcPr>
            <w:tcW w:w="294" w:type="pct"/>
            <w:tcBorders>
              <w:bottom w:val="nil"/>
            </w:tcBorders>
            <w:vAlign w:val="center"/>
          </w:tcPr>
          <w:p w:rsidR="002577D5" w:rsidRPr="00E072F5" w:rsidRDefault="002577D5" w:rsidP="002577D5">
            <w:pPr>
              <w:pStyle w:val="TableText"/>
              <w:rPr>
                <w:lang w:eastAsia="ro-RO"/>
              </w:rPr>
            </w:pPr>
            <w:r w:rsidRPr="00E072F5">
              <w:rPr>
                <w:lang w:eastAsia="ro-RO"/>
              </w:rPr>
              <w:t>II</w:t>
            </w:r>
          </w:p>
        </w:tc>
        <w:tc>
          <w:tcPr>
            <w:tcW w:w="294" w:type="pct"/>
            <w:tcBorders>
              <w:bottom w:val="nil"/>
            </w:tcBorders>
            <w:vAlign w:val="center"/>
          </w:tcPr>
          <w:p w:rsidR="002577D5" w:rsidRPr="00E072F5" w:rsidRDefault="002577D5" w:rsidP="002577D5">
            <w:pPr>
              <w:pStyle w:val="TableText"/>
              <w:rPr>
                <w:lang w:eastAsia="ro-RO"/>
              </w:rPr>
            </w:pPr>
            <w:r w:rsidRPr="00E072F5">
              <w:rPr>
                <w:lang w:eastAsia="ro-RO"/>
              </w:rPr>
              <w:t>III</w:t>
            </w:r>
          </w:p>
        </w:tc>
        <w:tc>
          <w:tcPr>
            <w:tcW w:w="196" w:type="pct"/>
            <w:tcBorders>
              <w:bottom w:val="nil"/>
            </w:tcBorders>
            <w:vAlign w:val="center"/>
          </w:tcPr>
          <w:p w:rsidR="002577D5" w:rsidRPr="00E072F5" w:rsidRDefault="002577D5" w:rsidP="002577D5">
            <w:pPr>
              <w:pStyle w:val="TableText"/>
              <w:rPr>
                <w:lang w:eastAsia="ro-RO"/>
              </w:rPr>
            </w:pPr>
            <w:r>
              <w:rPr>
                <w:lang w:eastAsia="ro-RO"/>
              </w:rPr>
              <w:t>IV</w:t>
            </w:r>
          </w:p>
        </w:tc>
        <w:tc>
          <w:tcPr>
            <w:tcW w:w="172" w:type="pct"/>
            <w:tcBorders>
              <w:bottom w:val="nil"/>
            </w:tcBorders>
            <w:vAlign w:val="center"/>
          </w:tcPr>
          <w:p w:rsidR="002577D5" w:rsidRPr="00E072F5" w:rsidRDefault="002577D5" w:rsidP="002577D5">
            <w:pPr>
              <w:pStyle w:val="TableText"/>
              <w:rPr>
                <w:lang w:eastAsia="ro-RO"/>
              </w:rPr>
            </w:pPr>
            <w:r>
              <w:rPr>
                <w:lang w:eastAsia="ro-RO"/>
              </w:rPr>
              <w:t>V</w:t>
            </w:r>
          </w:p>
        </w:tc>
        <w:tc>
          <w:tcPr>
            <w:tcW w:w="124" w:type="pct"/>
            <w:tcBorders>
              <w:bottom w:val="nil"/>
              <w:right w:val="thickThinSmallGap" w:sz="12" w:space="0" w:color="auto"/>
            </w:tcBorders>
            <w:vAlign w:val="center"/>
          </w:tcPr>
          <w:p w:rsidR="002577D5" w:rsidRPr="00E072F5" w:rsidRDefault="002577D5" w:rsidP="002577D5">
            <w:pPr>
              <w:pStyle w:val="TableText"/>
              <w:rPr>
                <w:lang w:eastAsia="ro-RO"/>
              </w:rPr>
            </w:pPr>
          </w:p>
        </w:tc>
      </w:tr>
      <w:tr w:rsidR="002577D5" w:rsidRPr="00E800F0" w:rsidTr="0081610D">
        <w:trPr>
          <w:cantSplit/>
          <w:trHeight w:val="30"/>
          <w:tblHeader/>
        </w:trPr>
        <w:tc>
          <w:tcPr>
            <w:tcW w:w="232" w:type="pct"/>
            <w:tcBorders>
              <w:top w:val="double" w:sz="4" w:space="0" w:color="auto"/>
              <w:left w:val="thinThickSmallGap" w:sz="12" w:space="0" w:color="auto"/>
              <w:bottom w:val="single" w:sz="4" w:space="0" w:color="auto"/>
              <w:right w:val="single" w:sz="4" w:space="0" w:color="auto"/>
            </w:tcBorders>
            <w:vAlign w:val="center"/>
          </w:tcPr>
          <w:p w:rsidR="002577D5" w:rsidRPr="00E072F5" w:rsidRDefault="002577D5" w:rsidP="002577D5">
            <w:pPr>
              <w:pStyle w:val="TableText"/>
              <w:rPr>
                <w:szCs w:val="16"/>
              </w:rPr>
            </w:pPr>
            <w:r w:rsidRPr="00E072F5">
              <w:rPr>
                <w:szCs w:val="16"/>
              </w:rPr>
              <w:t>0</w:t>
            </w:r>
          </w:p>
        </w:tc>
        <w:tc>
          <w:tcPr>
            <w:tcW w:w="639" w:type="pct"/>
            <w:tcBorders>
              <w:top w:val="double" w:sz="4" w:space="0" w:color="auto"/>
              <w:left w:val="single" w:sz="4" w:space="0" w:color="auto"/>
              <w:bottom w:val="single" w:sz="4" w:space="0" w:color="auto"/>
            </w:tcBorders>
            <w:vAlign w:val="center"/>
          </w:tcPr>
          <w:p w:rsidR="002577D5" w:rsidRPr="00E072F5" w:rsidRDefault="002577D5" w:rsidP="002577D5">
            <w:pPr>
              <w:pStyle w:val="TableText"/>
              <w:rPr>
                <w:szCs w:val="16"/>
              </w:rPr>
            </w:pPr>
            <w:r w:rsidRPr="00E072F5">
              <w:rPr>
                <w:szCs w:val="16"/>
              </w:rPr>
              <w:t>1</w:t>
            </w:r>
          </w:p>
        </w:tc>
        <w:tc>
          <w:tcPr>
            <w:tcW w:w="222" w:type="pct"/>
            <w:tcBorders>
              <w:top w:val="double" w:sz="4" w:space="0" w:color="auto"/>
              <w:left w:val="single" w:sz="4" w:space="0" w:color="auto"/>
              <w:bottom w:val="single" w:sz="4" w:space="0" w:color="auto"/>
            </w:tcBorders>
            <w:vAlign w:val="center"/>
          </w:tcPr>
          <w:p w:rsidR="002577D5" w:rsidRPr="00E072F5" w:rsidRDefault="002577D5" w:rsidP="002577D5">
            <w:pPr>
              <w:pStyle w:val="TableText"/>
              <w:rPr>
                <w:szCs w:val="16"/>
              </w:rPr>
            </w:pPr>
            <w:r w:rsidRPr="00E072F5">
              <w:rPr>
                <w:szCs w:val="16"/>
              </w:rPr>
              <w:t>2</w:t>
            </w:r>
          </w:p>
        </w:tc>
        <w:tc>
          <w:tcPr>
            <w:tcW w:w="611" w:type="pct"/>
            <w:tcBorders>
              <w:top w:val="double" w:sz="4" w:space="0" w:color="auto"/>
              <w:left w:val="single" w:sz="4" w:space="0" w:color="auto"/>
              <w:bottom w:val="double" w:sz="4" w:space="0" w:color="auto"/>
            </w:tcBorders>
            <w:vAlign w:val="center"/>
          </w:tcPr>
          <w:p w:rsidR="002577D5" w:rsidRPr="00E072F5" w:rsidRDefault="002577D5" w:rsidP="002577D5">
            <w:pPr>
              <w:pStyle w:val="TableText"/>
              <w:rPr>
                <w:szCs w:val="16"/>
              </w:rPr>
            </w:pPr>
            <w:r w:rsidRPr="00E072F5">
              <w:rPr>
                <w:szCs w:val="16"/>
              </w:rPr>
              <w:t>3</w:t>
            </w:r>
          </w:p>
        </w:tc>
        <w:tc>
          <w:tcPr>
            <w:tcW w:w="1873" w:type="pct"/>
            <w:tcBorders>
              <w:top w:val="double" w:sz="4" w:space="0" w:color="auto"/>
              <w:bottom w:val="double" w:sz="4" w:space="0" w:color="auto"/>
            </w:tcBorders>
            <w:vAlign w:val="center"/>
          </w:tcPr>
          <w:p w:rsidR="002577D5" w:rsidRPr="00E072F5" w:rsidRDefault="002577D5" w:rsidP="002577D5">
            <w:pPr>
              <w:pStyle w:val="TableText"/>
              <w:jc w:val="left"/>
              <w:rPr>
                <w:szCs w:val="16"/>
                <w:lang w:eastAsia="ro-RO"/>
              </w:rPr>
            </w:pPr>
            <w:r w:rsidRPr="00E072F5">
              <w:rPr>
                <w:szCs w:val="16"/>
                <w:lang w:eastAsia="ro-RO"/>
              </w:rPr>
              <w:t>4</w:t>
            </w:r>
          </w:p>
        </w:tc>
        <w:tc>
          <w:tcPr>
            <w:tcW w:w="343" w:type="pct"/>
            <w:tcBorders>
              <w:top w:val="double" w:sz="4" w:space="0" w:color="auto"/>
              <w:bottom w:val="double" w:sz="4" w:space="0" w:color="auto"/>
            </w:tcBorders>
            <w:vAlign w:val="center"/>
          </w:tcPr>
          <w:p w:rsidR="002577D5" w:rsidRPr="00E072F5" w:rsidRDefault="002577D5" w:rsidP="002577D5">
            <w:pPr>
              <w:pStyle w:val="TableText"/>
              <w:rPr>
                <w:szCs w:val="16"/>
                <w:lang w:eastAsia="ro-RO"/>
              </w:rPr>
            </w:pPr>
            <w:r w:rsidRPr="00E072F5">
              <w:rPr>
                <w:szCs w:val="16"/>
                <w:lang w:eastAsia="ro-RO"/>
              </w:rPr>
              <w:t>5</w:t>
            </w:r>
          </w:p>
        </w:tc>
        <w:tc>
          <w:tcPr>
            <w:tcW w:w="294" w:type="pct"/>
            <w:tcBorders>
              <w:top w:val="double" w:sz="4" w:space="0" w:color="auto"/>
              <w:bottom w:val="double" w:sz="4" w:space="0" w:color="auto"/>
            </w:tcBorders>
            <w:vAlign w:val="center"/>
          </w:tcPr>
          <w:p w:rsidR="002577D5" w:rsidRPr="00E072F5" w:rsidRDefault="002577D5" w:rsidP="002577D5">
            <w:pPr>
              <w:pStyle w:val="TableText"/>
              <w:rPr>
                <w:szCs w:val="16"/>
                <w:lang w:eastAsia="ro-RO"/>
              </w:rPr>
            </w:pPr>
            <w:r w:rsidRPr="00E072F5">
              <w:rPr>
                <w:szCs w:val="16"/>
                <w:lang w:eastAsia="ro-RO"/>
              </w:rPr>
              <w:t>6</w:t>
            </w:r>
          </w:p>
        </w:tc>
        <w:tc>
          <w:tcPr>
            <w:tcW w:w="294" w:type="pct"/>
            <w:tcBorders>
              <w:top w:val="double" w:sz="4" w:space="0" w:color="auto"/>
              <w:bottom w:val="double" w:sz="4" w:space="0" w:color="auto"/>
            </w:tcBorders>
            <w:vAlign w:val="center"/>
          </w:tcPr>
          <w:p w:rsidR="002577D5" w:rsidRPr="004B1527" w:rsidRDefault="002577D5" w:rsidP="002577D5">
            <w:pPr>
              <w:pStyle w:val="TableText"/>
              <w:rPr>
                <w:szCs w:val="16"/>
                <w:lang w:eastAsia="ro-RO"/>
              </w:rPr>
            </w:pPr>
            <w:r w:rsidRPr="00E072F5">
              <w:rPr>
                <w:szCs w:val="16"/>
                <w:lang w:eastAsia="ro-RO"/>
              </w:rPr>
              <w:t>7</w:t>
            </w:r>
          </w:p>
        </w:tc>
        <w:tc>
          <w:tcPr>
            <w:tcW w:w="196" w:type="pct"/>
            <w:tcBorders>
              <w:top w:val="double" w:sz="4" w:space="0" w:color="auto"/>
              <w:bottom w:val="double" w:sz="4" w:space="0" w:color="auto"/>
            </w:tcBorders>
            <w:vAlign w:val="center"/>
          </w:tcPr>
          <w:p w:rsidR="002577D5" w:rsidRPr="004B1527" w:rsidRDefault="002577D5" w:rsidP="002577D5">
            <w:pPr>
              <w:pStyle w:val="TableText"/>
              <w:rPr>
                <w:szCs w:val="16"/>
                <w:lang w:eastAsia="ro-RO"/>
              </w:rPr>
            </w:pPr>
          </w:p>
        </w:tc>
        <w:tc>
          <w:tcPr>
            <w:tcW w:w="172" w:type="pct"/>
            <w:tcBorders>
              <w:top w:val="double" w:sz="4" w:space="0" w:color="auto"/>
              <w:bottom w:val="double" w:sz="4" w:space="0" w:color="auto"/>
            </w:tcBorders>
            <w:vAlign w:val="center"/>
          </w:tcPr>
          <w:p w:rsidR="002577D5" w:rsidRPr="00E072F5" w:rsidRDefault="002577D5" w:rsidP="002577D5">
            <w:pPr>
              <w:pStyle w:val="TableText"/>
              <w:rPr>
                <w:szCs w:val="16"/>
                <w:lang w:eastAsia="ro-RO"/>
              </w:rPr>
            </w:pPr>
          </w:p>
        </w:tc>
        <w:tc>
          <w:tcPr>
            <w:tcW w:w="124" w:type="pct"/>
            <w:tcBorders>
              <w:top w:val="double" w:sz="4" w:space="0" w:color="auto"/>
              <w:bottom w:val="double" w:sz="4" w:space="0" w:color="auto"/>
              <w:right w:val="thickThinSmallGap" w:sz="12" w:space="0" w:color="auto"/>
            </w:tcBorders>
            <w:vAlign w:val="center"/>
          </w:tcPr>
          <w:p w:rsidR="002577D5" w:rsidRPr="004B1527" w:rsidRDefault="002577D5" w:rsidP="002577D5">
            <w:pPr>
              <w:pStyle w:val="TableText"/>
              <w:rPr>
                <w:szCs w:val="16"/>
                <w:lang w:eastAsia="ro-RO"/>
              </w:rPr>
            </w:pPr>
          </w:p>
        </w:tc>
      </w:tr>
      <w:tr w:rsidR="002577D5" w:rsidRPr="00E800F0" w:rsidTr="0081610D">
        <w:trPr>
          <w:cantSplit/>
          <w:trHeight w:val="183"/>
        </w:trPr>
        <w:tc>
          <w:tcPr>
            <w:tcW w:w="232" w:type="pct"/>
            <w:vMerge w:val="restart"/>
            <w:tcBorders>
              <w:top w:val="single" w:sz="4" w:space="0" w:color="auto"/>
              <w:left w:val="thinThickSmallGap" w:sz="12" w:space="0" w:color="auto"/>
              <w:right w:val="single" w:sz="4" w:space="0" w:color="auto"/>
            </w:tcBorders>
            <w:vAlign w:val="center"/>
          </w:tcPr>
          <w:p w:rsidR="002577D5" w:rsidRPr="00E072F5" w:rsidRDefault="002577D5" w:rsidP="002577D5">
            <w:pPr>
              <w:pStyle w:val="TableText"/>
              <w:rPr>
                <w:sz w:val="20"/>
                <w:lang w:eastAsia="ro-RO"/>
              </w:rPr>
            </w:pPr>
            <w:r w:rsidRPr="00E072F5">
              <w:rPr>
                <w:sz w:val="20"/>
                <w:lang w:eastAsia="ro-RO"/>
              </w:rPr>
              <w:t>1.</w:t>
            </w:r>
          </w:p>
        </w:tc>
        <w:tc>
          <w:tcPr>
            <w:tcW w:w="639" w:type="pct"/>
            <w:vMerge w:val="restart"/>
            <w:tcBorders>
              <w:top w:val="single" w:sz="4" w:space="0" w:color="auto"/>
              <w:left w:val="single" w:sz="4" w:space="0" w:color="auto"/>
            </w:tcBorders>
            <w:textDirection w:val="btLr"/>
            <w:vAlign w:val="center"/>
          </w:tcPr>
          <w:p w:rsidR="002577D5" w:rsidRPr="00E072F5" w:rsidRDefault="002577D5" w:rsidP="002577D5">
            <w:pPr>
              <w:pStyle w:val="TableText"/>
              <w:rPr>
                <w:i/>
                <w:sz w:val="20"/>
              </w:rPr>
            </w:pPr>
            <w:r w:rsidRPr="00E072F5">
              <w:rPr>
                <w:b/>
                <w:sz w:val="20"/>
              </w:rPr>
              <w:t>G.E. 47  - T.S. 614.2</w:t>
            </w:r>
            <w:r w:rsidRPr="00E072F5">
              <w:rPr>
                <w:b/>
                <w:sz w:val="20"/>
              </w:rPr>
              <w:br/>
            </w:r>
            <w:r w:rsidRPr="00E072F5">
              <w:rPr>
                <w:i/>
                <w:sz w:val="20"/>
                <w:lang w:val="fr-FR"/>
              </w:rPr>
              <w:t>: Deluros de cvercete (gorun) Pm, podzolit-pseudogleizat, edafic mijlociu formula stationala</w:t>
            </w:r>
            <w:r w:rsidRPr="00E072F5">
              <w:rPr>
                <w:i/>
                <w:sz w:val="20"/>
              </w:rPr>
              <w:t>:</w:t>
            </w:r>
          </w:p>
          <w:p w:rsidR="002577D5" w:rsidRPr="00E072F5" w:rsidRDefault="002577D5" w:rsidP="002577D5">
            <w:pPr>
              <w:pStyle w:val="TableText"/>
              <w:rPr>
                <w:sz w:val="20"/>
                <w:lang w:eastAsia="ro-RO"/>
              </w:rPr>
            </w:pPr>
            <w:r w:rsidRPr="00E072F5">
              <w:rPr>
                <w:i/>
                <w:sz w:val="20"/>
              </w:rPr>
              <w:t>FD3, Go, Pm, T III/IV, H III, Ue2</w:t>
            </w:r>
          </w:p>
        </w:tc>
        <w:tc>
          <w:tcPr>
            <w:tcW w:w="222" w:type="pct"/>
            <w:vMerge w:val="restart"/>
            <w:tcBorders>
              <w:top w:val="single" w:sz="4" w:space="0" w:color="auto"/>
              <w:left w:val="single" w:sz="4" w:space="0" w:color="auto"/>
            </w:tcBorders>
            <w:textDirection w:val="btLr"/>
            <w:vAlign w:val="center"/>
          </w:tcPr>
          <w:p w:rsidR="002577D5" w:rsidRPr="004A2C43" w:rsidRDefault="002577D5" w:rsidP="002577D5">
            <w:pPr>
              <w:pStyle w:val="TableText"/>
              <w:rPr>
                <w:lang w:eastAsia="ro-RO"/>
              </w:rPr>
            </w:pPr>
            <w:r>
              <w:rPr>
                <w:i/>
                <w:sz w:val="20"/>
                <w:lang w:val="fr-FR"/>
              </w:rPr>
              <w:t>Regosol calcaric</w:t>
            </w:r>
          </w:p>
        </w:tc>
        <w:tc>
          <w:tcPr>
            <w:tcW w:w="611" w:type="pct"/>
            <w:vMerge w:val="restart"/>
            <w:tcBorders>
              <w:top w:val="nil"/>
              <w:left w:val="single" w:sz="4" w:space="0" w:color="auto"/>
            </w:tcBorders>
            <w:vAlign w:val="center"/>
          </w:tcPr>
          <w:p w:rsidR="002577D5" w:rsidRPr="002D4D7A" w:rsidRDefault="002577D5" w:rsidP="002577D5">
            <w:pPr>
              <w:pStyle w:val="TableText"/>
              <w:rPr>
                <w:lang w:val="it-IT"/>
              </w:rPr>
            </w:pPr>
            <w:r w:rsidRPr="002D4D7A">
              <w:rPr>
                <w:lang w:val="it-IT"/>
              </w:rPr>
              <w:t>a)</w:t>
            </w:r>
          </w:p>
          <w:p w:rsidR="002577D5" w:rsidRPr="002D4D7A" w:rsidRDefault="002577D5" w:rsidP="002577D5">
            <w:pPr>
              <w:pStyle w:val="TableText"/>
              <w:rPr>
                <w:lang w:val="it-IT"/>
              </w:rPr>
            </w:pPr>
            <w:r w:rsidRPr="002D4D7A">
              <w:rPr>
                <w:lang w:val="it-IT"/>
              </w:rPr>
              <w:t>Soluţia de bază</w:t>
            </w:r>
          </w:p>
          <w:p w:rsidR="002577D5" w:rsidRPr="002D4D7A" w:rsidRDefault="002577D5" w:rsidP="002577D5">
            <w:pPr>
              <w:pStyle w:val="TableText"/>
              <w:rPr>
                <w:lang w:val="it-IT" w:eastAsia="ro-RO"/>
              </w:rPr>
            </w:pPr>
            <w:r w:rsidRPr="002D4D7A">
              <w:rPr>
                <w:lang w:val="it-IT" w:eastAsia="ro-RO"/>
              </w:rPr>
              <w:t>(</w:t>
            </w:r>
            <w:r>
              <w:rPr>
                <w:b/>
                <w:lang w:val="it-IT" w:eastAsia="ro-RO"/>
              </w:rPr>
              <w:t>38,1402</w:t>
            </w:r>
            <w:r w:rsidRPr="002D4D7A">
              <w:rPr>
                <w:b/>
                <w:lang w:val="it-IT" w:eastAsia="ro-RO"/>
              </w:rPr>
              <w:t>ha</w:t>
            </w:r>
            <w:r w:rsidRPr="002D4D7A">
              <w:rPr>
                <w:lang w:val="it-IT" w:eastAsia="ro-RO"/>
              </w:rPr>
              <w:t>)</w:t>
            </w:r>
          </w:p>
        </w:tc>
        <w:tc>
          <w:tcPr>
            <w:tcW w:w="1873" w:type="pct"/>
            <w:tcBorders>
              <w:top w:val="double" w:sz="4" w:space="0" w:color="auto"/>
            </w:tcBorders>
            <w:vAlign w:val="center"/>
          </w:tcPr>
          <w:p w:rsidR="002577D5" w:rsidRPr="009E09E0" w:rsidRDefault="002577D5" w:rsidP="002577D5">
            <w:pPr>
              <w:pStyle w:val="TableText"/>
              <w:jc w:val="left"/>
              <w:rPr>
                <w:b/>
                <w:sz w:val="20"/>
              </w:rPr>
            </w:pPr>
            <w:r w:rsidRPr="009E09E0">
              <w:rPr>
                <w:b/>
              </w:rPr>
              <w:t>60Go 10St 30 Te, Fr, Ci, Pa(Pa.m)</w:t>
            </w:r>
          </w:p>
        </w:tc>
        <w:tc>
          <w:tcPr>
            <w:tcW w:w="343" w:type="pct"/>
            <w:tcBorders>
              <w:top w:val="double" w:sz="4" w:space="0" w:color="auto"/>
            </w:tcBorders>
            <w:vAlign w:val="center"/>
          </w:tcPr>
          <w:p w:rsidR="002577D5" w:rsidRPr="00E072F5" w:rsidRDefault="002577D5" w:rsidP="002577D5">
            <w:pPr>
              <w:pStyle w:val="TableText"/>
              <w:rPr>
                <w:lang w:val="it-IT" w:eastAsia="ro-RO"/>
              </w:rPr>
            </w:pPr>
            <w:r>
              <w:rPr>
                <w:lang w:val="it-IT" w:eastAsia="ro-RO"/>
              </w:rPr>
              <w:t>X</w:t>
            </w:r>
          </w:p>
        </w:tc>
        <w:tc>
          <w:tcPr>
            <w:tcW w:w="294" w:type="pct"/>
            <w:tcBorders>
              <w:top w:val="double" w:sz="4" w:space="0" w:color="auto"/>
            </w:tcBorders>
            <w:vAlign w:val="center"/>
          </w:tcPr>
          <w:p w:rsidR="002577D5" w:rsidRPr="00E072F5" w:rsidRDefault="002577D5" w:rsidP="002577D5">
            <w:pPr>
              <w:pStyle w:val="TableText"/>
              <w:rPr>
                <w:lang w:val="it-IT" w:eastAsia="ro-RO"/>
              </w:rPr>
            </w:pPr>
            <w:r>
              <w:rPr>
                <w:lang w:val="it-IT" w:eastAsia="ro-RO"/>
              </w:rPr>
              <w:t>X</w:t>
            </w:r>
          </w:p>
        </w:tc>
        <w:tc>
          <w:tcPr>
            <w:tcW w:w="294" w:type="pct"/>
            <w:tcBorders>
              <w:top w:val="double" w:sz="4" w:space="0" w:color="auto"/>
            </w:tcBorders>
            <w:vAlign w:val="center"/>
          </w:tcPr>
          <w:p w:rsidR="002577D5" w:rsidRPr="00E072F5" w:rsidRDefault="002577D5" w:rsidP="002577D5">
            <w:pPr>
              <w:pStyle w:val="TableText"/>
              <w:rPr>
                <w:lang w:val="it-IT" w:eastAsia="ro-RO"/>
              </w:rPr>
            </w:pPr>
            <w:r>
              <w:rPr>
                <w:lang w:val="it-IT" w:eastAsia="ro-RO"/>
              </w:rPr>
              <w:t>X</w:t>
            </w:r>
          </w:p>
        </w:tc>
        <w:tc>
          <w:tcPr>
            <w:tcW w:w="196" w:type="pct"/>
            <w:tcBorders>
              <w:top w:val="double" w:sz="4" w:space="0" w:color="auto"/>
            </w:tcBorders>
            <w:vAlign w:val="center"/>
          </w:tcPr>
          <w:p w:rsidR="002577D5" w:rsidRPr="00E072F5" w:rsidRDefault="002577D5" w:rsidP="002577D5">
            <w:pPr>
              <w:pStyle w:val="TableText"/>
              <w:rPr>
                <w:lang w:val="it-IT" w:eastAsia="ro-RO"/>
              </w:rPr>
            </w:pPr>
          </w:p>
        </w:tc>
        <w:tc>
          <w:tcPr>
            <w:tcW w:w="172" w:type="pct"/>
            <w:tcBorders>
              <w:top w:val="double" w:sz="4" w:space="0" w:color="auto"/>
            </w:tcBorders>
            <w:vAlign w:val="center"/>
          </w:tcPr>
          <w:p w:rsidR="002577D5" w:rsidRPr="00E072F5" w:rsidRDefault="002577D5" w:rsidP="002577D5">
            <w:pPr>
              <w:pStyle w:val="TableText"/>
              <w:rPr>
                <w:lang w:val="it-IT" w:eastAsia="ro-RO"/>
              </w:rPr>
            </w:pPr>
          </w:p>
        </w:tc>
        <w:tc>
          <w:tcPr>
            <w:tcW w:w="124" w:type="pct"/>
            <w:tcBorders>
              <w:top w:val="double" w:sz="4" w:space="0" w:color="auto"/>
              <w:right w:val="thickThinSmallGap" w:sz="12" w:space="0" w:color="auto"/>
            </w:tcBorders>
            <w:vAlign w:val="center"/>
          </w:tcPr>
          <w:p w:rsidR="002577D5" w:rsidRPr="00E072F5" w:rsidRDefault="002577D5" w:rsidP="002577D5">
            <w:pPr>
              <w:pStyle w:val="TableText"/>
              <w:rPr>
                <w:lang w:val="it-IT" w:eastAsia="ro-RO"/>
              </w:rPr>
            </w:pPr>
          </w:p>
        </w:tc>
      </w:tr>
      <w:tr w:rsidR="002577D5" w:rsidRPr="00E800F0" w:rsidTr="0081610D">
        <w:trPr>
          <w:cantSplit/>
          <w:trHeight w:val="183"/>
        </w:trPr>
        <w:tc>
          <w:tcPr>
            <w:tcW w:w="232" w:type="pct"/>
            <w:vMerge/>
            <w:tcBorders>
              <w:top w:val="nil"/>
              <w:left w:val="thinThickSmallGap" w:sz="12" w:space="0" w:color="auto"/>
              <w:right w:val="single" w:sz="4" w:space="0" w:color="auto"/>
            </w:tcBorders>
            <w:vAlign w:val="center"/>
          </w:tcPr>
          <w:p w:rsidR="002577D5" w:rsidRPr="009E09E0" w:rsidRDefault="002577D5" w:rsidP="002577D5">
            <w:pPr>
              <w:pStyle w:val="TableText"/>
              <w:rPr>
                <w:sz w:val="20"/>
                <w:lang w:val="it-IT" w:eastAsia="ro-RO"/>
              </w:rPr>
            </w:pPr>
          </w:p>
        </w:tc>
        <w:tc>
          <w:tcPr>
            <w:tcW w:w="639" w:type="pct"/>
            <w:vMerge/>
            <w:tcBorders>
              <w:top w:val="nil"/>
              <w:left w:val="single" w:sz="4" w:space="0" w:color="auto"/>
            </w:tcBorders>
            <w:textDirection w:val="btLr"/>
            <w:vAlign w:val="center"/>
          </w:tcPr>
          <w:p w:rsidR="002577D5" w:rsidRPr="009E09E0" w:rsidRDefault="002577D5" w:rsidP="002577D5">
            <w:pPr>
              <w:pStyle w:val="TableText"/>
              <w:rPr>
                <w:b/>
                <w:sz w:val="20"/>
                <w:lang w:val="it-IT"/>
              </w:rPr>
            </w:pPr>
          </w:p>
        </w:tc>
        <w:tc>
          <w:tcPr>
            <w:tcW w:w="222" w:type="pct"/>
            <w:vMerge/>
            <w:tcBorders>
              <w:top w:val="nil"/>
              <w:left w:val="single" w:sz="4" w:space="0" w:color="auto"/>
            </w:tcBorders>
            <w:textDirection w:val="btLr"/>
            <w:vAlign w:val="center"/>
          </w:tcPr>
          <w:p w:rsidR="002577D5" w:rsidRDefault="002577D5" w:rsidP="002577D5">
            <w:pPr>
              <w:pStyle w:val="TableText"/>
              <w:rPr>
                <w:i/>
                <w:sz w:val="20"/>
                <w:lang w:val="fr-FR"/>
              </w:rPr>
            </w:pPr>
          </w:p>
        </w:tc>
        <w:tc>
          <w:tcPr>
            <w:tcW w:w="611" w:type="pct"/>
            <w:vMerge/>
            <w:tcBorders>
              <w:top w:val="nil"/>
              <w:left w:val="single" w:sz="4" w:space="0" w:color="auto"/>
            </w:tcBorders>
            <w:vAlign w:val="center"/>
          </w:tcPr>
          <w:p w:rsidR="002577D5" w:rsidRPr="002D4D7A" w:rsidRDefault="002577D5" w:rsidP="002577D5">
            <w:pPr>
              <w:pStyle w:val="TableText"/>
              <w:rPr>
                <w:lang w:val="it-IT"/>
              </w:rPr>
            </w:pPr>
          </w:p>
        </w:tc>
        <w:tc>
          <w:tcPr>
            <w:tcW w:w="1873" w:type="pct"/>
            <w:tcBorders>
              <w:top w:val="single" w:sz="4" w:space="0" w:color="auto"/>
            </w:tcBorders>
            <w:vAlign w:val="center"/>
          </w:tcPr>
          <w:p w:rsidR="002577D5" w:rsidRDefault="002577D5" w:rsidP="002577D5">
            <w:pPr>
              <w:pStyle w:val="TableText"/>
              <w:jc w:val="left"/>
              <w:rPr>
                <w:lang w:val="it-IT" w:eastAsia="ro-RO"/>
              </w:rPr>
            </w:pPr>
            <w:r w:rsidRPr="002D4D7A">
              <w:rPr>
                <w:lang w:val="it-IT" w:eastAsia="ro-RO"/>
              </w:rPr>
              <w:t>Pregătirea terenului</w:t>
            </w:r>
            <w:r>
              <w:rPr>
                <w:lang w:val="it-IT" w:eastAsia="ro-RO"/>
              </w:rPr>
              <w:t xml:space="preserve"> </w:t>
            </w:r>
          </w:p>
          <w:p w:rsidR="002577D5" w:rsidRPr="00AE5EA1" w:rsidRDefault="002577D5" w:rsidP="002577D5">
            <w:pPr>
              <w:pStyle w:val="TableText"/>
              <w:jc w:val="left"/>
              <w:rPr>
                <w:lang w:val="it-IT" w:eastAsia="ro-RO"/>
              </w:rPr>
            </w:pPr>
            <w:r>
              <w:rPr>
                <w:lang w:val="it-IT" w:eastAsia="ro-RO"/>
              </w:rPr>
              <w:t>1.1 Indepartare manuala arbusti, tufarisuri din locuri plantare</w:t>
            </w:r>
          </w:p>
        </w:tc>
        <w:tc>
          <w:tcPr>
            <w:tcW w:w="343" w:type="pct"/>
            <w:tcBorders>
              <w:top w:val="single" w:sz="4" w:space="0" w:color="auto"/>
            </w:tcBorders>
            <w:vAlign w:val="center"/>
          </w:tcPr>
          <w:p w:rsidR="002577D5" w:rsidRPr="00E072F5" w:rsidRDefault="002577D5" w:rsidP="002577D5">
            <w:pPr>
              <w:pStyle w:val="TableText"/>
              <w:rPr>
                <w:lang w:val="it-IT" w:eastAsia="ro-RO"/>
              </w:rPr>
            </w:pPr>
            <w:r>
              <w:rPr>
                <w:lang w:val="it-IT" w:eastAsia="ro-RO"/>
              </w:rPr>
              <w:t>X</w:t>
            </w:r>
          </w:p>
        </w:tc>
        <w:tc>
          <w:tcPr>
            <w:tcW w:w="294" w:type="pct"/>
            <w:tcBorders>
              <w:top w:val="single" w:sz="4" w:space="0" w:color="auto"/>
            </w:tcBorders>
            <w:vAlign w:val="center"/>
          </w:tcPr>
          <w:p w:rsidR="002577D5" w:rsidRPr="00E072F5" w:rsidRDefault="002577D5" w:rsidP="002577D5">
            <w:pPr>
              <w:pStyle w:val="TableText"/>
              <w:rPr>
                <w:lang w:val="it-IT" w:eastAsia="ro-RO"/>
              </w:rPr>
            </w:pPr>
          </w:p>
        </w:tc>
        <w:tc>
          <w:tcPr>
            <w:tcW w:w="294" w:type="pct"/>
            <w:tcBorders>
              <w:top w:val="single" w:sz="4" w:space="0" w:color="auto"/>
            </w:tcBorders>
            <w:vAlign w:val="center"/>
          </w:tcPr>
          <w:p w:rsidR="002577D5" w:rsidRPr="00E072F5" w:rsidRDefault="002577D5" w:rsidP="002577D5">
            <w:pPr>
              <w:pStyle w:val="TableText"/>
              <w:rPr>
                <w:lang w:val="it-IT" w:eastAsia="ro-RO"/>
              </w:rPr>
            </w:pPr>
          </w:p>
        </w:tc>
        <w:tc>
          <w:tcPr>
            <w:tcW w:w="196" w:type="pct"/>
            <w:tcBorders>
              <w:top w:val="single" w:sz="4" w:space="0" w:color="auto"/>
            </w:tcBorders>
            <w:vAlign w:val="center"/>
          </w:tcPr>
          <w:p w:rsidR="002577D5" w:rsidRPr="00E072F5" w:rsidRDefault="002577D5" w:rsidP="002577D5">
            <w:pPr>
              <w:pStyle w:val="TableText"/>
              <w:rPr>
                <w:lang w:val="it-IT" w:eastAsia="ro-RO"/>
              </w:rPr>
            </w:pPr>
          </w:p>
        </w:tc>
        <w:tc>
          <w:tcPr>
            <w:tcW w:w="172" w:type="pct"/>
            <w:tcBorders>
              <w:top w:val="single" w:sz="4" w:space="0" w:color="auto"/>
            </w:tcBorders>
            <w:vAlign w:val="center"/>
          </w:tcPr>
          <w:p w:rsidR="002577D5" w:rsidRPr="00E072F5" w:rsidRDefault="002577D5" w:rsidP="002577D5">
            <w:pPr>
              <w:pStyle w:val="TableText"/>
              <w:rPr>
                <w:lang w:val="it-IT" w:eastAsia="ro-RO"/>
              </w:rPr>
            </w:pPr>
          </w:p>
        </w:tc>
        <w:tc>
          <w:tcPr>
            <w:tcW w:w="124" w:type="pct"/>
            <w:tcBorders>
              <w:top w:val="single" w:sz="4" w:space="0" w:color="auto"/>
              <w:right w:val="thickThinSmallGap" w:sz="12" w:space="0" w:color="auto"/>
            </w:tcBorders>
            <w:vAlign w:val="center"/>
          </w:tcPr>
          <w:p w:rsidR="002577D5" w:rsidRPr="00E072F5" w:rsidRDefault="002577D5" w:rsidP="002577D5">
            <w:pPr>
              <w:pStyle w:val="TableText"/>
              <w:rPr>
                <w:lang w:val="it-IT" w:eastAsia="ro-RO"/>
              </w:rPr>
            </w:pPr>
          </w:p>
        </w:tc>
      </w:tr>
      <w:tr w:rsidR="002577D5" w:rsidRPr="00E800F0" w:rsidTr="0081610D">
        <w:trPr>
          <w:cantSplit/>
          <w:trHeight w:val="183"/>
        </w:trPr>
        <w:tc>
          <w:tcPr>
            <w:tcW w:w="232" w:type="pct"/>
            <w:vMerge/>
            <w:tcBorders>
              <w:top w:val="nil"/>
              <w:left w:val="thinThickSmallGap" w:sz="12" w:space="0" w:color="auto"/>
              <w:right w:val="single" w:sz="4" w:space="0" w:color="auto"/>
            </w:tcBorders>
            <w:vAlign w:val="center"/>
          </w:tcPr>
          <w:p w:rsidR="002577D5" w:rsidRPr="00667CF9" w:rsidRDefault="002577D5" w:rsidP="002577D5">
            <w:pPr>
              <w:pStyle w:val="TableText"/>
              <w:rPr>
                <w:sz w:val="20"/>
                <w:lang w:val="it-IT" w:eastAsia="ro-RO"/>
              </w:rPr>
            </w:pPr>
          </w:p>
        </w:tc>
        <w:tc>
          <w:tcPr>
            <w:tcW w:w="639" w:type="pct"/>
            <w:vMerge/>
            <w:tcBorders>
              <w:top w:val="nil"/>
              <w:left w:val="single" w:sz="4" w:space="0" w:color="auto"/>
            </w:tcBorders>
            <w:textDirection w:val="btLr"/>
            <w:vAlign w:val="center"/>
          </w:tcPr>
          <w:p w:rsidR="002577D5" w:rsidRPr="00667CF9" w:rsidRDefault="002577D5" w:rsidP="002577D5">
            <w:pPr>
              <w:pStyle w:val="TableText"/>
              <w:rPr>
                <w:b/>
                <w:sz w:val="20"/>
                <w:lang w:val="it-IT"/>
              </w:rPr>
            </w:pPr>
          </w:p>
        </w:tc>
        <w:tc>
          <w:tcPr>
            <w:tcW w:w="222" w:type="pct"/>
            <w:vMerge/>
            <w:tcBorders>
              <w:top w:val="nil"/>
              <w:left w:val="single" w:sz="4" w:space="0" w:color="auto"/>
            </w:tcBorders>
            <w:textDirection w:val="btLr"/>
            <w:vAlign w:val="center"/>
          </w:tcPr>
          <w:p w:rsidR="002577D5" w:rsidRDefault="002577D5" w:rsidP="002577D5">
            <w:pPr>
              <w:pStyle w:val="TableText"/>
              <w:rPr>
                <w:i/>
                <w:sz w:val="20"/>
                <w:lang w:val="fr-FR"/>
              </w:rPr>
            </w:pPr>
          </w:p>
        </w:tc>
        <w:tc>
          <w:tcPr>
            <w:tcW w:w="611" w:type="pct"/>
            <w:vMerge/>
            <w:tcBorders>
              <w:top w:val="nil"/>
              <w:left w:val="single" w:sz="4" w:space="0" w:color="auto"/>
            </w:tcBorders>
            <w:vAlign w:val="center"/>
          </w:tcPr>
          <w:p w:rsidR="002577D5" w:rsidRPr="002D4D7A" w:rsidRDefault="002577D5" w:rsidP="002577D5">
            <w:pPr>
              <w:pStyle w:val="TableText"/>
              <w:rPr>
                <w:lang w:val="it-IT"/>
              </w:rPr>
            </w:pPr>
          </w:p>
        </w:tc>
        <w:tc>
          <w:tcPr>
            <w:tcW w:w="1873" w:type="pct"/>
            <w:tcBorders>
              <w:top w:val="single" w:sz="4" w:space="0" w:color="auto"/>
            </w:tcBorders>
            <w:vAlign w:val="center"/>
          </w:tcPr>
          <w:p w:rsidR="002577D5" w:rsidRPr="002D4D7A" w:rsidRDefault="002577D5" w:rsidP="002577D5">
            <w:pPr>
              <w:pStyle w:val="TableText"/>
              <w:jc w:val="left"/>
              <w:rPr>
                <w:lang w:val="it-IT" w:eastAsia="ro-RO"/>
              </w:rPr>
            </w:pPr>
            <w:r w:rsidRPr="002D4D7A">
              <w:rPr>
                <w:lang w:val="it-IT" w:eastAsia="ro-RO"/>
              </w:rPr>
              <w:t>Pregătirea terenului şi a solului</w:t>
            </w:r>
          </w:p>
          <w:p w:rsidR="002577D5" w:rsidRPr="002D4D7A" w:rsidRDefault="002577D5" w:rsidP="002577D5">
            <w:pPr>
              <w:pStyle w:val="TableText"/>
              <w:jc w:val="left"/>
              <w:rPr>
                <w:lang w:val="it-IT" w:eastAsia="ro-RO"/>
              </w:rPr>
            </w:pPr>
            <w:r w:rsidRPr="002D4D7A">
              <w:rPr>
                <w:lang w:val="it-IT" w:eastAsia="ro-RO"/>
              </w:rPr>
              <w:t xml:space="preserve">1.1.2. </w:t>
            </w:r>
            <w:r>
              <w:rPr>
                <w:lang w:val="it-IT" w:eastAsia="ro-RO"/>
              </w:rPr>
              <w:t>–</w:t>
            </w:r>
            <w:r w:rsidRPr="002D4D7A">
              <w:rPr>
                <w:lang w:val="it-IT" w:eastAsia="ro-RO"/>
              </w:rPr>
              <w:t xml:space="preserve"> </w:t>
            </w:r>
            <w:r>
              <w:rPr>
                <w:lang w:val="it-IT" w:eastAsia="ro-RO"/>
              </w:rPr>
              <w:t>partial in v</w:t>
            </w:r>
            <w:r w:rsidRPr="002D4D7A">
              <w:rPr>
                <w:lang w:val="it-IT" w:eastAsia="ro-RO"/>
              </w:rPr>
              <w:t>etre de 60/80</w:t>
            </w:r>
          </w:p>
        </w:tc>
        <w:tc>
          <w:tcPr>
            <w:tcW w:w="343" w:type="pct"/>
            <w:tcBorders>
              <w:top w:val="single" w:sz="4" w:space="0" w:color="auto"/>
            </w:tcBorders>
            <w:vAlign w:val="center"/>
          </w:tcPr>
          <w:p w:rsidR="002577D5" w:rsidRPr="00E072F5" w:rsidRDefault="002577D5" w:rsidP="002577D5">
            <w:pPr>
              <w:pStyle w:val="TableText"/>
              <w:rPr>
                <w:lang w:val="it-IT" w:eastAsia="ro-RO"/>
              </w:rPr>
            </w:pPr>
            <w:r>
              <w:rPr>
                <w:lang w:val="it-IT" w:eastAsia="ro-RO"/>
              </w:rPr>
              <w:t>X</w:t>
            </w:r>
          </w:p>
        </w:tc>
        <w:tc>
          <w:tcPr>
            <w:tcW w:w="294" w:type="pct"/>
            <w:tcBorders>
              <w:top w:val="single" w:sz="4" w:space="0" w:color="auto"/>
            </w:tcBorders>
            <w:vAlign w:val="center"/>
          </w:tcPr>
          <w:p w:rsidR="002577D5" w:rsidRPr="00E072F5" w:rsidRDefault="002577D5" w:rsidP="002577D5">
            <w:pPr>
              <w:pStyle w:val="TableText"/>
              <w:rPr>
                <w:lang w:val="it-IT" w:eastAsia="ro-RO"/>
              </w:rPr>
            </w:pPr>
          </w:p>
        </w:tc>
        <w:tc>
          <w:tcPr>
            <w:tcW w:w="294" w:type="pct"/>
            <w:tcBorders>
              <w:top w:val="single" w:sz="4" w:space="0" w:color="auto"/>
            </w:tcBorders>
            <w:vAlign w:val="center"/>
          </w:tcPr>
          <w:p w:rsidR="002577D5" w:rsidRPr="00E072F5" w:rsidRDefault="002577D5" w:rsidP="002577D5">
            <w:pPr>
              <w:pStyle w:val="TableText"/>
              <w:rPr>
                <w:lang w:val="it-IT" w:eastAsia="ro-RO"/>
              </w:rPr>
            </w:pPr>
          </w:p>
        </w:tc>
        <w:tc>
          <w:tcPr>
            <w:tcW w:w="196" w:type="pct"/>
            <w:tcBorders>
              <w:top w:val="single" w:sz="4" w:space="0" w:color="auto"/>
            </w:tcBorders>
            <w:vAlign w:val="center"/>
          </w:tcPr>
          <w:p w:rsidR="002577D5" w:rsidRPr="00E072F5" w:rsidRDefault="002577D5" w:rsidP="002577D5">
            <w:pPr>
              <w:pStyle w:val="TableText"/>
              <w:rPr>
                <w:lang w:val="it-IT" w:eastAsia="ro-RO"/>
              </w:rPr>
            </w:pPr>
          </w:p>
        </w:tc>
        <w:tc>
          <w:tcPr>
            <w:tcW w:w="172" w:type="pct"/>
            <w:tcBorders>
              <w:top w:val="single" w:sz="4" w:space="0" w:color="auto"/>
            </w:tcBorders>
            <w:vAlign w:val="center"/>
          </w:tcPr>
          <w:p w:rsidR="002577D5" w:rsidRPr="00E072F5" w:rsidRDefault="002577D5" w:rsidP="002577D5">
            <w:pPr>
              <w:pStyle w:val="TableText"/>
              <w:rPr>
                <w:lang w:val="it-IT" w:eastAsia="ro-RO"/>
              </w:rPr>
            </w:pPr>
          </w:p>
        </w:tc>
        <w:tc>
          <w:tcPr>
            <w:tcW w:w="124" w:type="pct"/>
            <w:tcBorders>
              <w:top w:val="single" w:sz="4" w:space="0" w:color="auto"/>
              <w:right w:val="thickThinSmallGap" w:sz="12" w:space="0" w:color="auto"/>
            </w:tcBorders>
            <w:vAlign w:val="center"/>
          </w:tcPr>
          <w:p w:rsidR="002577D5" w:rsidRPr="00E072F5" w:rsidRDefault="002577D5" w:rsidP="002577D5">
            <w:pPr>
              <w:pStyle w:val="TableText"/>
              <w:rPr>
                <w:lang w:val="it-IT" w:eastAsia="ro-RO"/>
              </w:rPr>
            </w:pPr>
          </w:p>
        </w:tc>
      </w:tr>
      <w:tr w:rsidR="002577D5" w:rsidRPr="002D4D7A" w:rsidTr="0081610D">
        <w:trPr>
          <w:cantSplit/>
        </w:trPr>
        <w:tc>
          <w:tcPr>
            <w:tcW w:w="232" w:type="pct"/>
            <w:vMerge/>
            <w:tcBorders>
              <w:left w:val="thinThickSmallGap" w:sz="12" w:space="0" w:color="auto"/>
              <w:right w:val="single" w:sz="4" w:space="0" w:color="auto"/>
            </w:tcBorders>
            <w:vAlign w:val="center"/>
          </w:tcPr>
          <w:p w:rsidR="002577D5" w:rsidRPr="00E072F5" w:rsidRDefault="002577D5" w:rsidP="002577D5">
            <w:pPr>
              <w:pStyle w:val="TableText"/>
              <w:rPr>
                <w:color w:val="FF0000"/>
                <w:lang w:val="it-IT" w:eastAsia="ro-RO"/>
              </w:rPr>
            </w:pPr>
          </w:p>
        </w:tc>
        <w:tc>
          <w:tcPr>
            <w:tcW w:w="639" w:type="pct"/>
            <w:vMerge/>
            <w:tcBorders>
              <w:left w:val="single" w:sz="4" w:space="0" w:color="auto"/>
            </w:tcBorders>
            <w:vAlign w:val="center"/>
          </w:tcPr>
          <w:p w:rsidR="002577D5" w:rsidRPr="00E072F5" w:rsidRDefault="002577D5" w:rsidP="002577D5">
            <w:pPr>
              <w:pStyle w:val="TableText"/>
              <w:rPr>
                <w:color w:val="FF0000"/>
                <w:lang w:val="it-IT" w:eastAsia="ro-RO"/>
              </w:rPr>
            </w:pPr>
          </w:p>
        </w:tc>
        <w:tc>
          <w:tcPr>
            <w:tcW w:w="222" w:type="pct"/>
            <w:vMerge/>
            <w:tcBorders>
              <w:left w:val="single" w:sz="4" w:space="0" w:color="auto"/>
            </w:tcBorders>
            <w:vAlign w:val="center"/>
          </w:tcPr>
          <w:p w:rsidR="002577D5" w:rsidRPr="00E072F5" w:rsidRDefault="002577D5" w:rsidP="002577D5">
            <w:pPr>
              <w:pStyle w:val="TableText"/>
              <w:rPr>
                <w:lang w:val="it-IT" w:eastAsia="ro-RO"/>
              </w:rPr>
            </w:pPr>
          </w:p>
        </w:tc>
        <w:tc>
          <w:tcPr>
            <w:tcW w:w="611" w:type="pct"/>
            <w:vMerge/>
            <w:tcBorders>
              <w:left w:val="single" w:sz="4" w:space="0" w:color="auto"/>
            </w:tcBorders>
            <w:vAlign w:val="center"/>
          </w:tcPr>
          <w:p w:rsidR="002577D5" w:rsidRPr="00E072F5" w:rsidRDefault="002577D5" w:rsidP="002577D5">
            <w:pPr>
              <w:pStyle w:val="TableText"/>
              <w:rPr>
                <w:lang w:val="it-IT" w:eastAsia="ro-RO"/>
              </w:rPr>
            </w:pPr>
          </w:p>
        </w:tc>
        <w:tc>
          <w:tcPr>
            <w:tcW w:w="1873" w:type="pct"/>
            <w:tcBorders>
              <w:top w:val="single" w:sz="4" w:space="0" w:color="auto"/>
            </w:tcBorders>
            <w:vAlign w:val="center"/>
          </w:tcPr>
          <w:p w:rsidR="002577D5" w:rsidRPr="002D4D7A" w:rsidRDefault="002577D5" w:rsidP="002577D5">
            <w:pPr>
              <w:pStyle w:val="TableText"/>
              <w:jc w:val="left"/>
              <w:rPr>
                <w:lang w:val="it-IT" w:eastAsia="ro-RO"/>
              </w:rPr>
            </w:pPr>
            <w:r w:rsidRPr="002D4D7A">
              <w:rPr>
                <w:lang w:val="it-IT" w:eastAsia="ro-RO"/>
              </w:rPr>
              <w:t>Schema de plantare 2 x 1 m</w:t>
            </w:r>
          </w:p>
        </w:tc>
        <w:tc>
          <w:tcPr>
            <w:tcW w:w="343" w:type="pct"/>
            <w:tcBorders>
              <w:top w:val="single" w:sz="4" w:space="0" w:color="auto"/>
            </w:tcBorders>
            <w:vAlign w:val="center"/>
          </w:tcPr>
          <w:p w:rsidR="002577D5" w:rsidRPr="002D4D7A" w:rsidRDefault="002577D5" w:rsidP="002577D5">
            <w:pPr>
              <w:pStyle w:val="TableText"/>
              <w:rPr>
                <w:lang w:val="it-IT" w:eastAsia="ro-RO"/>
              </w:rPr>
            </w:pPr>
          </w:p>
        </w:tc>
        <w:tc>
          <w:tcPr>
            <w:tcW w:w="294" w:type="pct"/>
            <w:tcBorders>
              <w:top w:val="single" w:sz="4" w:space="0" w:color="auto"/>
            </w:tcBorders>
            <w:vAlign w:val="center"/>
          </w:tcPr>
          <w:p w:rsidR="002577D5" w:rsidRPr="002D4D7A" w:rsidRDefault="002577D5" w:rsidP="002577D5">
            <w:pPr>
              <w:pStyle w:val="TableText"/>
              <w:rPr>
                <w:lang w:val="it-IT" w:eastAsia="ro-RO"/>
              </w:rPr>
            </w:pPr>
          </w:p>
        </w:tc>
        <w:tc>
          <w:tcPr>
            <w:tcW w:w="294" w:type="pct"/>
            <w:tcBorders>
              <w:top w:val="single" w:sz="4" w:space="0" w:color="auto"/>
            </w:tcBorders>
            <w:vAlign w:val="center"/>
          </w:tcPr>
          <w:p w:rsidR="002577D5" w:rsidRPr="002D4D7A" w:rsidRDefault="002577D5" w:rsidP="002577D5">
            <w:pPr>
              <w:pStyle w:val="TableText"/>
              <w:rPr>
                <w:lang w:val="it-IT" w:eastAsia="ro-RO"/>
              </w:rPr>
            </w:pPr>
          </w:p>
        </w:tc>
        <w:tc>
          <w:tcPr>
            <w:tcW w:w="196" w:type="pct"/>
            <w:tcBorders>
              <w:top w:val="single" w:sz="4" w:space="0" w:color="auto"/>
            </w:tcBorders>
            <w:vAlign w:val="center"/>
          </w:tcPr>
          <w:p w:rsidR="002577D5" w:rsidRPr="002D4D7A" w:rsidRDefault="002577D5" w:rsidP="002577D5">
            <w:pPr>
              <w:pStyle w:val="TableText"/>
              <w:rPr>
                <w:lang w:val="it-IT" w:eastAsia="ro-RO"/>
              </w:rPr>
            </w:pPr>
          </w:p>
        </w:tc>
        <w:tc>
          <w:tcPr>
            <w:tcW w:w="172" w:type="pct"/>
            <w:tcBorders>
              <w:top w:val="single" w:sz="4" w:space="0" w:color="auto"/>
            </w:tcBorders>
            <w:vAlign w:val="center"/>
          </w:tcPr>
          <w:p w:rsidR="002577D5" w:rsidRPr="002D4D7A" w:rsidRDefault="002577D5" w:rsidP="002577D5">
            <w:pPr>
              <w:pStyle w:val="TableText"/>
              <w:rPr>
                <w:lang w:val="it-IT" w:eastAsia="ro-RO"/>
              </w:rPr>
            </w:pPr>
          </w:p>
        </w:tc>
        <w:tc>
          <w:tcPr>
            <w:tcW w:w="124" w:type="pct"/>
            <w:tcBorders>
              <w:top w:val="single" w:sz="4" w:space="0" w:color="auto"/>
              <w:right w:val="thickThinSmallGap" w:sz="12" w:space="0" w:color="auto"/>
            </w:tcBorders>
            <w:vAlign w:val="center"/>
          </w:tcPr>
          <w:p w:rsidR="002577D5" w:rsidRPr="002D4D7A" w:rsidRDefault="002577D5" w:rsidP="002577D5">
            <w:pPr>
              <w:pStyle w:val="TableText"/>
              <w:rPr>
                <w:lang w:val="it-IT" w:eastAsia="ro-RO"/>
              </w:rPr>
            </w:pPr>
          </w:p>
        </w:tc>
      </w:tr>
      <w:tr w:rsidR="002577D5" w:rsidRPr="002D4D7A" w:rsidTr="0081610D">
        <w:trPr>
          <w:cantSplit/>
          <w:trHeight w:val="359"/>
        </w:trPr>
        <w:tc>
          <w:tcPr>
            <w:tcW w:w="232" w:type="pct"/>
            <w:vMerge/>
            <w:tcBorders>
              <w:left w:val="thinThickSmallGap" w:sz="12" w:space="0" w:color="auto"/>
              <w:right w:val="single" w:sz="4" w:space="0" w:color="auto"/>
            </w:tcBorders>
            <w:vAlign w:val="center"/>
          </w:tcPr>
          <w:p w:rsidR="002577D5" w:rsidRPr="002D4D7A" w:rsidRDefault="002577D5" w:rsidP="002577D5">
            <w:pPr>
              <w:pStyle w:val="TableText"/>
              <w:rPr>
                <w:color w:val="FF0000"/>
                <w:lang w:val="it-IT" w:eastAsia="ro-RO"/>
              </w:rPr>
            </w:pPr>
          </w:p>
        </w:tc>
        <w:tc>
          <w:tcPr>
            <w:tcW w:w="639" w:type="pct"/>
            <w:vMerge/>
            <w:tcBorders>
              <w:left w:val="single" w:sz="4" w:space="0" w:color="auto"/>
            </w:tcBorders>
            <w:vAlign w:val="center"/>
          </w:tcPr>
          <w:p w:rsidR="002577D5" w:rsidRPr="002D4D7A" w:rsidRDefault="002577D5" w:rsidP="002577D5">
            <w:pPr>
              <w:pStyle w:val="TableText"/>
              <w:rPr>
                <w:color w:val="FF0000"/>
                <w:lang w:val="it-IT" w:eastAsia="ro-RO"/>
              </w:rPr>
            </w:pPr>
          </w:p>
        </w:tc>
        <w:tc>
          <w:tcPr>
            <w:tcW w:w="222" w:type="pct"/>
            <w:vMerge/>
            <w:tcBorders>
              <w:left w:val="single" w:sz="4" w:space="0" w:color="auto"/>
            </w:tcBorders>
            <w:vAlign w:val="center"/>
          </w:tcPr>
          <w:p w:rsidR="002577D5" w:rsidRPr="002D4D7A" w:rsidRDefault="002577D5" w:rsidP="002577D5">
            <w:pPr>
              <w:pStyle w:val="TableText"/>
              <w:rPr>
                <w:lang w:val="it-IT" w:eastAsia="ro-RO"/>
              </w:rPr>
            </w:pPr>
          </w:p>
        </w:tc>
        <w:tc>
          <w:tcPr>
            <w:tcW w:w="611" w:type="pct"/>
            <w:vMerge/>
            <w:tcBorders>
              <w:left w:val="single" w:sz="4" w:space="0" w:color="auto"/>
            </w:tcBorders>
            <w:vAlign w:val="center"/>
          </w:tcPr>
          <w:p w:rsidR="002577D5" w:rsidRPr="002D4D7A" w:rsidRDefault="002577D5" w:rsidP="002577D5">
            <w:pPr>
              <w:pStyle w:val="TableText"/>
              <w:rPr>
                <w:lang w:val="it-IT" w:eastAsia="ro-RO"/>
              </w:rPr>
            </w:pPr>
          </w:p>
        </w:tc>
        <w:tc>
          <w:tcPr>
            <w:tcW w:w="1873" w:type="pct"/>
            <w:vAlign w:val="center"/>
          </w:tcPr>
          <w:p w:rsidR="002577D5" w:rsidRPr="002D4D7A" w:rsidRDefault="002577D5" w:rsidP="002577D5">
            <w:pPr>
              <w:pStyle w:val="TableText"/>
              <w:jc w:val="left"/>
              <w:rPr>
                <w:lang w:val="it-IT" w:eastAsia="ro-RO"/>
              </w:rPr>
            </w:pPr>
            <w:r w:rsidRPr="002D4D7A">
              <w:rPr>
                <w:lang w:val="it-IT" w:eastAsia="ro-RO"/>
              </w:rPr>
              <w:t>Număr de puieţi la ha : 5000</w:t>
            </w:r>
          </w:p>
        </w:tc>
        <w:tc>
          <w:tcPr>
            <w:tcW w:w="343" w:type="pct"/>
            <w:vAlign w:val="center"/>
          </w:tcPr>
          <w:p w:rsidR="002577D5" w:rsidRPr="002D4D7A" w:rsidRDefault="002577D5" w:rsidP="002577D5">
            <w:pPr>
              <w:pStyle w:val="TableText"/>
              <w:rPr>
                <w:lang w:val="it-IT" w:eastAsia="ro-RO"/>
              </w:rPr>
            </w:pPr>
          </w:p>
        </w:tc>
        <w:tc>
          <w:tcPr>
            <w:tcW w:w="294" w:type="pct"/>
            <w:vAlign w:val="center"/>
          </w:tcPr>
          <w:p w:rsidR="002577D5" w:rsidRPr="002D4D7A" w:rsidRDefault="002577D5" w:rsidP="002577D5">
            <w:pPr>
              <w:pStyle w:val="TableText"/>
              <w:rPr>
                <w:lang w:val="it-IT" w:eastAsia="ro-RO"/>
              </w:rPr>
            </w:pPr>
          </w:p>
        </w:tc>
        <w:tc>
          <w:tcPr>
            <w:tcW w:w="294" w:type="pct"/>
            <w:vAlign w:val="center"/>
          </w:tcPr>
          <w:p w:rsidR="002577D5" w:rsidRPr="002D4D7A" w:rsidRDefault="002577D5" w:rsidP="002577D5">
            <w:pPr>
              <w:pStyle w:val="TableText"/>
              <w:rPr>
                <w:lang w:val="it-IT" w:eastAsia="ro-RO"/>
              </w:rPr>
            </w:pPr>
          </w:p>
        </w:tc>
        <w:tc>
          <w:tcPr>
            <w:tcW w:w="196" w:type="pct"/>
            <w:vAlign w:val="center"/>
          </w:tcPr>
          <w:p w:rsidR="002577D5" w:rsidRPr="002D4D7A" w:rsidRDefault="002577D5" w:rsidP="002577D5">
            <w:pPr>
              <w:pStyle w:val="TableText"/>
              <w:rPr>
                <w:lang w:val="it-IT" w:eastAsia="ro-RO"/>
              </w:rPr>
            </w:pPr>
          </w:p>
        </w:tc>
        <w:tc>
          <w:tcPr>
            <w:tcW w:w="172" w:type="pct"/>
            <w:vAlign w:val="center"/>
          </w:tcPr>
          <w:p w:rsidR="002577D5" w:rsidRPr="002D4D7A" w:rsidRDefault="002577D5" w:rsidP="002577D5">
            <w:pPr>
              <w:pStyle w:val="TableText"/>
              <w:rPr>
                <w:lang w:val="it-IT" w:eastAsia="ro-RO"/>
              </w:rPr>
            </w:pPr>
          </w:p>
        </w:tc>
        <w:tc>
          <w:tcPr>
            <w:tcW w:w="124" w:type="pct"/>
            <w:tcBorders>
              <w:right w:val="thickThinSmallGap" w:sz="12" w:space="0" w:color="auto"/>
            </w:tcBorders>
            <w:vAlign w:val="center"/>
          </w:tcPr>
          <w:p w:rsidR="002577D5" w:rsidRPr="002D4D7A" w:rsidRDefault="002577D5" w:rsidP="002577D5">
            <w:pPr>
              <w:pStyle w:val="TableText"/>
              <w:rPr>
                <w:lang w:val="it-IT" w:eastAsia="ro-RO"/>
              </w:rPr>
            </w:pPr>
          </w:p>
        </w:tc>
      </w:tr>
      <w:tr w:rsidR="002577D5" w:rsidRPr="00E800F0" w:rsidTr="0081610D">
        <w:trPr>
          <w:cantSplit/>
          <w:trHeight w:val="446"/>
        </w:trPr>
        <w:tc>
          <w:tcPr>
            <w:tcW w:w="232" w:type="pct"/>
            <w:vMerge/>
            <w:tcBorders>
              <w:left w:val="thinThickSmallGap" w:sz="12" w:space="0" w:color="auto"/>
              <w:right w:val="single" w:sz="4" w:space="0" w:color="auto"/>
            </w:tcBorders>
            <w:vAlign w:val="center"/>
          </w:tcPr>
          <w:p w:rsidR="002577D5" w:rsidRPr="002D4D7A" w:rsidRDefault="002577D5" w:rsidP="002577D5">
            <w:pPr>
              <w:pStyle w:val="TableText"/>
              <w:rPr>
                <w:color w:val="FF0000"/>
                <w:lang w:val="it-IT" w:eastAsia="ro-RO"/>
              </w:rPr>
            </w:pPr>
          </w:p>
        </w:tc>
        <w:tc>
          <w:tcPr>
            <w:tcW w:w="639" w:type="pct"/>
            <w:vMerge/>
            <w:tcBorders>
              <w:left w:val="single" w:sz="4" w:space="0" w:color="auto"/>
            </w:tcBorders>
            <w:vAlign w:val="center"/>
          </w:tcPr>
          <w:p w:rsidR="002577D5" w:rsidRPr="002D4D7A" w:rsidRDefault="002577D5" w:rsidP="002577D5">
            <w:pPr>
              <w:pStyle w:val="TableText"/>
              <w:rPr>
                <w:color w:val="FF0000"/>
                <w:lang w:val="it-IT" w:eastAsia="ro-RO"/>
              </w:rPr>
            </w:pPr>
          </w:p>
        </w:tc>
        <w:tc>
          <w:tcPr>
            <w:tcW w:w="222" w:type="pct"/>
            <w:vMerge/>
            <w:tcBorders>
              <w:left w:val="single" w:sz="4" w:space="0" w:color="auto"/>
            </w:tcBorders>
            <w:vAlign w:val="center"/>
          </w:tcPr>
          <w:p w:rsidR="002577D5" w:rsidRPr="002D4D7A" w:rsidRDefault="002577D5" w:rsidP="002577D5">
            <w:pPr>
              <w:pStyle w:val="TableText"/>
              <w:rPr>
                <w:lang w:val="it-IT" w:eastAsia="ro-RO"/>
              </w:rPr>
            </w:pPr>
          </w:p>
        </w:tc>
        <w:tc>
          <w:tcPr>
            <w:tcW w:w="611" w:type="pct"/>
            <w:vMerge/>
            <w:tcBorders>
              <w:left w:val="single" w:sz="4" w:space="0" w:color="auto"/>
            </w:tcBorders>
            <w:vAlign w:val="center"/>
          </w:tcPr>
          <w:p w:rsidR="002577D5" w:rsidRPr="002D4D7A" w:rsidRDefault="002577D5" w:rsidP="002577D5">
            <w:pPr>
              <w:pStyle w:val="TableText"/>
              <w:rPr>
                <w:lang w:val="it-IT" w:eastAsia="ro-RO"/>
              </w:rPr>
            </w:pPr>
          </w:p>
        </w:tc>
        <w:tc>
          <w:tcPr>
            <w:tcW w:w="1873" w:type="pct"/>
            <w:vAlign w:val="center"/>
          </w:tcPr>
          <w:p w:rsidR="002577D5" w:rsidRDefault="002577D5" w:rsidP="002577D5">
            <w:pPr>
              <w:pStyle w:val="TableText"/>
              <w:jc w:val="left"/>
              <w:rPr>
                <w:lang w:val="it-IT" w:eastAsia="ro-RO"/>
              </w:rPr>
            </w:pPr>
            <w:r>
              <w:rPr>
                <w:lang w:val="it-IT" w:eastAsia="ro-RO"/>
              </w:rPr>
              <w:t>Plantarea in anul I</w:t>
            </w:r>
          </w:p>
          <w:p w:rsidR="002577D5" w:rsidRPr="00427367" w:rsidRDefault="002577D5" w:rsidP="002577D5">
            <w:pPr>
              <w:pStyle w:val="TableText"/>
              <w:jc w:val="left"/>
              <w:rPr>
                <w:lang w:val="it-IT" w:eastAsia="ro-RO"/>
              </w:rPr>
            </w:pPr>
            <w:r w:rsidRPr="00427367">
              <w:rPr>
                <w:lang w:val="it-IT" w:eastAsia="ro-RO"/>
              </w:rPr>
              <w:t>2.1.1.1.1 Plantarea manuala în gropi 30X30X40 cm</w:t>
            </w:r>
            <w:r>
              <w:rPr>
                <w:lang w:val="it-IT" w:eastAsia="ro-RO"/>
              </w:rPr>
              <w:t xml:space="preserve"> puieti cu radacina nuda</w:t>
            </w:r>
          </w:p>
          <w:p w:rsidR="002577D5" w:rsidRPr="00427367" w:rsidRDefault="002577D5" w:rsidP="002577D5">
            <w:pPr>
              <w:pStyle w:val="TableText"/>
              <w:jc w:val="left"/>
              <w:rPr>
                <w:lang w:val="it-IT" w:eastAsia="ro-RO"/>
              </w:rPr>
            </w:pPr>
          </w:p>
        </w:tc>
        <w:tc>
          <w:tcPr>
            <w:tcW w:w="343" w:type="pct"/>
            <w:vAlign w:val="center"/>
          </w:tcPr>
          <w:p w:rsidR="002577D5" w:rsidRDefault="002577D5" w:rsidP="002577D5">
            <w:pPr>
              <w:pStyle w:val="TableText"/>
              <w:rPr>
                <w:lang w:eastAsia="ro-RO"/>
              </w:rPr>
            </w:pPr>
            <w:r>
              <w:rPr>
                <w:lang w:eastAsia="ro-RO"/>
              </w:rPr>
              <w:t>100%</w:t>
            </w:r>
          </w:p>
        </w:tc>
        <w:tc>
          <w:tcPr>
            <w:tcW w:w="294" w:type="pct"/>
            <w:vAlign w:val="center"/>
          </w:tcPr>
          <w:p w:rsidR="002577D5" w:rsidRDefault="002577D5" w:rsidP="002577D5">
            <w:pPr>
              <w:pStyle w:val="TableText"/>
              <w:rPr>
                <w:lang w:eastAsia="ro-RO"/>
              </w:rPr>
            </w:pPr>
          </w:p>
        </w:tc>
        <w:tc>
          <w:tcPr>
            <w:tcW w:w="294" w:type="pct"/>
            <w:vAlign w:val="center"/>
          </w:tcPr>
          <w:p w:rsidR="002577D5" w:rsidRDefault="002577D5" w:rsidP="002577D5">
            <w:pPr>
              <w:pStyle w:val="TableText"/>
              <w:rPr>
                <w:lang w:eastAsia="ro-RO"/>
              </w:rPr>
            </w:pPr>
          </w:p>
        </w:tc>
        <w:tc>
          <w:tcPr>
            <w:tcW w:w="196" w:type="pct"/>
            <w:vAlign w:val="center"/>
          </w:tcPr>
          <w:p w:rsidR="002577D5" w:rsidRPr="004C378A" w:rsidRDefault="002577D5" w:rsidP="002577D5">
            <w:pPr>
              <w:pStyle w:val="TableText"/>
              <w:rPr>
                <w:lang w:eastAsia="ro-RO"/>
              </w:rPr>
            </w:pPr>
          </w:p>
        </w:tc>
        <w:tc>
          <w:tcPr>
            <w:tcW w:w="172" w:type="pct"/>
            <w:vAlign w:val="center"/>
          </w:tcPr>
          <w:p w:rsidR="002577D5" w:rsidRPr="004C378A" w:rsidRDefault="002577D5" w:rsidP="002577D5">
            <w:pPr>
              <w:pStyle w:val="TableText"/>
              <w:rPr>
                <w:lang w:eastAsia="ro-RO"/>
              </w:rPr>
            </w:pPr>
            <w:r w:rsidRPr="004C378A">
              <w:rPr>
                <w:lang w:eastAsia="ro-RO"/>
              </w:rPr>
              <w:t>-</w:t>
            </w:r>
          </w:p>
        </w:tc>
        <w:tc>
          <w:tcPr>
            <w:tcW w:w="124" w:type="pct"/>
            <w:tcBorders>
              <w:right w:val="thickThinSmallGap" w:sz="12" w:space="0" w:color="auto"/>
            </w:tcBorders>
            <w:vAlign w:val="center"/>
          </w:tcPr>
          <w:p w:rsidR="002577D5" w:rsidRPr="004C378A" w:rsidRDefault="002577D5" w:rsidP="002577D5">
            <w:pPr>
              <w:pStyle w:val="TableText"/>
              <w:rPr>
                <w:lang w:eastAsia="ro-RO"/>
              </w:rPr>
            </w:pPr>
          </w:p>
        </w:tc>
      </w:tr>
      <w:tr w:rsidR="002577D5" w:rsidRPr="00E800F0" w:rsidTr="0081610D">
        <w:trPr>
          <w:cantSplit/>
        </w:trPr>
        <w:tc>
          <w:tcPr>
            <w:tcW w:w="232" w:type="pct"/>
            <w:vMerge/>
            <w:tcBorders>
              <w:left w:val="thinThickSmallGap" w:sz="12" w:space="0" w:color="auto"/>
              <w:right w:val="single" w:sz="4" w:space="0" w:color="auto"/>
            </w:tcBorders>
            <w:vAlign w:val="center"/>
          </w:tcPr>
          <w:p w:rsidR="002577D5" w:rsidRPr="00E800F0" w:rsidRDefault="002577D5" w:rsidP="002577D5">
            <w:pPr>
              <w:pStyle w:val="TableText"/>
              <w:rPr>
                <w:color w:val="FF0000"/>
                <w:lang w:eastAsia="ro-RO"/>
              </w:rPr>
            </w:pPr>
          </w:p>
        </w:tc>
        <w:tc>
          <w:tcPr>
            <w:tcW w:w="639" w:type="pct"/>
            <w:vMerge/>
            <w:tcBorders>
              <w:left w:val="single" w:sz="4" w:space="0" w:color="auto"/>
            </w:tcBorders>
            <w:vAlign w:val="center"/>
          </w:tcPr>
          <w:p w:rsidR="002577D5" w:rsidRPr="00E800F0" w:rsidRDefault="002577D5" w:rsidP="002577D5">
            <w:pPr>
              <w:pStyle w:val="TableText"/>
              <w:rPr>
                <w:color w:val="FF0000"/>
                <w:lang w:eastAsia="ro-RO"/>
              </w:rPr>
            </w:pPr>
          </w:p>
        </w:tc>
        <w:tc>
          <w:tcPr>
            <w:tcW w:w="222" w:type="pct"/>
            <w:vMerge/>
            <w:tcBorders>
              <w:left w:val="single" w:sz="4" w:space="0" w:color="auto"/>
            </w:tcBorders>
            <w:vAlign w:val="center"/>
          </w:tcPr>
          <w:p w:rsidR="002577D5" w:rsidRPr="004A2C43" w:rsidRDefault="002577D5" w:rsidP="002577D5">
            <w:pPr>
              <w:pStyle w:val="TableText"/>
              <w:rPr>
                <w:lang w:eastAsia="ro-RO"/>
              </w:rPr>
            </w:pPr>
          </w:p>
        </w:tc>
        <w:tc>
          <w:tcPr>
            <w:tcW w:w="611" w:type="pct"/>
            <w:vMerge/>
            <w:tcBorders>
              <w:left w:val="single" w:sz="4" w:space="0" w:color="auto"/>
            </w:tcBorders>
            <w:vAlign w:val="center"/>
          </w:tcPr>
          <w:p w:rsidR="002577D5" w:rsidRPr="004A2C43" w:rsidRDefault="002577D5" w:rsidP="002577D5">
            <w:pPr>
              <w:pStyle w:val="TableText"/>
              <w:rPr>
                <w:lang w:eastAsia="ro-RO"/>
              </w:rPr>
            </w:pPr>
          </w:p>
        </w:tc>
        <w:tc>
          <w:tcPr>
            <w:tcW w:w="1873" w:type="pct"/>
            <w:vAlign w:val="center"/>
          </w:tcPr>
          <w:p w:rsidR="002577D5" w:rsidRPr="00427367" w:rsidRDefault="002577D5" w:rsidP="002577D5">
            <w:pPr>
              <w:pStyle w:val="TableText"/>
              <w:jc w:val="left"/>
              <w:rPr>
                <w:lang w:val="it-IT" w:eastAsia="ro-RO"/>
              </w:rPr>
            </w:pPr>
            <w:r w:rsidRPr="00427367">
              <w:rPr>
                <w:lang w:val="it-IT" w:eastAsia="ro-RO"/>
              </w:rPr>
              <w:t>Completări anul II si III</w:t>
            </w:r>
          </w:p>
        </w:tc>
        <w:tc>
          <w:tcPr>
            <w:tcW w:w="343" w:type="pct"/>
            <w:vAlign w:val="center"/>
          </w:tcPr>
          <w:p w:rsidR="002577D5" w:rsidRPr="00427367" w:rsidRDefault="002577D5" w:rsidP="002577D5">
            <w:pPr>
              <w:pStyle w:val="TableText"/>
              <w:rPr>
                <w:lang w:val="it-IT" w:eastAsia="ro-RO"/>
              </w:rPr>
            </w:pPr>
          </w:p>
        </w:tc>
        <w:tc>
          <w:tcPr>
            <w:tcW w:w="294" w:type="pct"/>
            <w:vAlign w:val="center"/>
          </w:tcPr>
          <w:p w:rsidR="002577D5" w:rsidRPr="00AE5EA1" w:rsidRDefault="002577D5" w:rsidP="002577D5">
            <w:pPr>
              <w:pStyle w:val="TableText"/>
              <w:rPr>
                <w:lang w:eastAsia="ro-RO"/>
              </w:rPr>
            </w:pPr>
            <w:r>
              <w:rPr>
                <w:lang w:eastAsia="ro-RO"/>
              </w:rPr>
              <w:t>25%</w:t>
            </w:r>
          </w:p>
        </w:tc>
        <w:tc>
          <w:tcPr>
            <w:tcW w:w="294" w:type="pct"/>
            <w:vAlign w:val="center"/>
          </w:tcPr>
          <w:p w:rsidR="002577D5" w:rsidRPr="00AE5EA1" w:rsidRDefault="002577D5" w:rsidP="002577D5">
            <w:pPr>
              <w:pStyle w:val="TableText"/>
              <w:rPr>
                <w:lang w:eastAsia="ro-RO"/>
              </w:rPr>
            </w:pPr>
            <w:r>
              <w:rPr>
                <w:lang w:eastAsia="ro-RO"/>
              </w:rPr>
              <w:t>15%</w:t>
            </w:r>
          </w:p>
        </w:tc>
        <w:tc>
          <w:tcPr>
            <w:tcW w:w="196" w:type="pct"/>
            <w:vAlign w:val="center"/>
          </w:tcPr>
          <w:p w:rsidR="002577D5" w:rsidRPr="004C378A" w:rsidRDefault="002577D5" w:rsidP="002577D5">
            <w:pPr>
              <w:pStyle w:val="TableText"/>
              <w:rPr>
                <w:lang w:eastAsia="ro-RO"/>
              </w:rPr>
            </w:pPr>
          </w:p>
        </w:tc>
        <w:tc>
          <w:tcPr>
            <w:tcW w:w="172" w:type="pct"/>
            <w:vAlign w:val="center"/>
          </w:tcPr>
          <w:p w:rsidR="002577D5" w:rsidRPr="004C378A" w:rsidRDefault="002577D5" w:rsidP="002577D5">
            <w:pPr>
              <w:pStyle w:val="TableText"/>
              <w:rPr>
                <w:lang w:eastAsia="ro-RO"/>
              </w:rPr>
            </w:pPr>
          </w:p>
        </w:tc>
        <w:tc>
          <w:tcPr>
            <w:tcW w:w="124" w:type="pct"/>
            <w:tcBorders>
              <w:right w:val="thickThinSmallGap" w:sz="12" w:space="0" w:color="auto"/>
            </w:tcBorders>
            <w:vAlign w:val="center"/>
          </w:tcPr>
          <w:p w:rsidR="002577D5" w:rsidRPr="004C378A" w:rsidRDefault="002577D5" w:rsidP="002577D5">
            <w:pPr>
              <w:pStyle w:val="TableText"/>
              <w:rPr>
                <w:lang w:eastAsia="ro-RO"/>
              </w:rPr>
            </w:pPr>
          </w:p>
        </w:tc>
      </w:tr>
      <w:tr w:rsidR="0081610D" w:rsidRPr="00E800F0" w:rsidTr="0081610D">
        <w:trPr>
          <w:cantSplit/>
        </w:trPr>
        <w:tc>
          <w:tcPr>
            <w:tcW w:w="232" w:type="pct"/>
            <w:vMerge/>
            <w:tcBorders>
              <w:left w:val="thinThickSmallGap" w:sz="12" w:space="0" w:color="auto"/>
              <w:right w:val="single" w:sz="4" w:space="0" w:color="auto"/>
            </w:tcBorders>
            <w:vAlign w:val="center"/>
          </w:tcPr>
          <w:p w:rsidR="0081610D" w:rsidRPr="00E800F0" w:rsidRDefault="0081610D" w:rsidP="002577D5">
            <w:pPr>
              <w:pStyle w:val="TableText"/>
              <w:rPr>
                <w:color w:val="FF0000"/>
                <w:lang w:eastAsia="ro-RO"/>
              </w:rPr>
            </w:pPr>
          </w:p>
        </w:tc>
        <w:tc>
          <w:tcPr>
            <w:tcW w:w="639"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222" w:type="pct"/>
            <w:vMerge/>
            <w:tcBorders>
              <w:left w:val="single" w:sz="4" w:space="0" w:color="auto"/>
            </w:tcBorders>
            <w:vAlign w:val="center"/>
          </w:tcPr>
          <w:p w:rsidR="0081610D" w:rsidRPr="004A2C43" w:rsidRDefault="0081610D" w:rsidP="002577D5">
            <w:pPr>
              <w:pStyle w:val="TableText"/>
              <w:rPr>
                <w:lang w:eastAsia="ro-RO"/>
              </w:rPr>
            </w:pPr>
          </w:p>
        </w:tc>
        <w:tc>
          <w:tcPr>
            <w:tcW w:w="611" w:type="pct"/>
            <w:vMerge/>
            <w:tcBorders>
              <w:left w:val="single" w:sz="4" w:space="0" w:color="auto"/>
            </w:tcBorders>
            <w:vAlign w:val="center"/>
          </w:tcPr>
          <w:p w:rsidR="0081610D" w:rsidRPr="004A2C43" w:rsidRDefault="0081610D" w:rsidP="002577D5">
            <w:pPr>
              <w:pStyle w:val="TableText"/>
              <w:rPr>
                <w:lang w:eastAsia="ro-RO"/>
              </w:rPr>
            </w:pPr>
          </w:p>
        </w:tc>
        <w:tc>
          <w:tcPr>
            <w:tcW w:w="1873" w:type="pct"/>
            <w:vAlign w:val="center"/>
          </w:tcPr>
          <w:p w:rsidR="0081610D" w:rsidRPr="004C378A" w:rsidRDefault="0081610D" w:rsidP="002577D5">
            <w:pPr>
              <w:pStyle w:val="TableText"/>
              <w:jc w:val="left"/>
              <w:rPr>
                <w:lang w:eastAsia="ro-RO"/>
              </w:rPr>
            </w:pPr>
            <w:r w:rsidRPr="004C378A">
              <w:rPr>
                <w:lang w:eastAsia="ro-RO"/>
              </w:rPr>
              <w:t>Revizuirea plantaţi</w:t>
            </w:r>
            <w:r>
              <w:rPr>
                <w:lang w:eastAsia="ro-RO"/>
              </w:rPr>
              <w:t>i</w:t>
            </w:r>
            <w:r w:rsidRPr="004C378A">
              <w:rPr>
                <w:lang w:eastAsia="ro-RO"/>
              </w:rPr>
              <w:t>lor</w:t>
            </w:r>
          </w:p>
        </w:tc>
        <w:tc>
          <w:tcPr>
            <w:tcW w:w="343" w:type="pct"/>
            <w:vAlign w:val="center"/>
          </w:tcPr>
          <w:p w:rsidR="0081610D" w:rsidRPr="004C378A" w:rsidRDefault="0081610D" w:rsidP="002577D5">
            <w:pPr>
              <w:pStyle w:val="TableText"/>
              <w:rPr>
                <w:lang w:eastAsia="ro-RO"/>
              </w:rPr>
            </w:pPr>
          </w:p>
        </w:tc>
        <w:tc>
          <w:tcPr>
            <w:tcW w:w="294" w:type="pct"/>
            <w:vAlign w:val="center"/>
          </w:tcPr>
          <w:p w:rsidR="0081610D" w:rsidRPr="004C378A" w:rsidRDefault="0081610D" w:rsidP="002577D5">
            <w:pPr>
              <w:pStyle w:val="TableText"/>
              <w:rPr>
                <w:lang w:eastAsia="ro-RO"/>
              </w:rPr>
            </w:pPr>
            <w:r>
              <w:rPr>
                <w:lang w:eastAsia="ro-RO"/>
              </w:rPr>
              <w:t>1</w:t>
            </w:r>
          </w:p>
        </w:tc>
        <w:tc>
          <w:tcPr>
            <w:tcW w:w="294" w:type="pct"/>
            <w:vAlign w:val="center"/>
          </w:tcPr>
          <w:p w:rsidR="0081610D" w:rsidRPr="004C378A" w:rsidRDefault="0081610D" w:rsidP="001C37A1">
            <w:pPr>
              <w:pStyle w:val="TableText"/>
              <w:rPr>
                <w:lang w:eastAsia="ro-RO"/>
              </w:rPr>
            </w:pPr>
            <w:r>
              <w:rPr>
                <w:lang w:eastAsia="ro-RO"/>
              </w:rPr>
              <w:t>1</w:t>
            </w:r>
          </w:p>
        </w:tc>
        <w:tc>
          <w:tcPr>
            <w:tcW w:w="196" w:type="pct"/>
            <w:vAlign w:val="center"/>
          </w:tcPr>
          <w:p w:rsidR="0081610D" w:rsidRPr="004C378A" w:rsidRDefault="0081610D" w:rsidP="002577D5">
            <w:pPr>
              <w:pStyle w:val="TableText"/>
              <w:rPr>
                <w:lang w:eastAsia="ro-RO"/>
              </w:rPr>
            </w:pPr>
          </w:p>
        </w:tc>
        <w:tc>
          <w:tcPr>
            <w:tcW w:w="172" w:type="pct"/>
            <w:vAlign w:val="center"/>
          </w:tcPr>
          <w:p w:rsidR="0081610D" w:rsidRPr="004C378A" w:rsidRDefault="0081610D" w:rsidP="002577D5">
            <w:pPr>
              <w:pStyle w:val="TableText"/>
              <w:rPr>
                <w:lang w:eastAsia="ro-RO"/>
              </w:rPr>
            </w:pPr>
          </w:p>
        </w:tc>
        <w:tc>
          <w:tcPr>
            <w:tcW w:w="124" w:type="pct"/>
            <w:tcBorders>
              <w:right w:val="thickThinSmallGap" w:sz="12" w:space="0" w:color="auto"/>
            </w:tcBorders>
            <w:vAlign w:val="center"/>
          </w:tcPr>
          <w:p w:rsidR="0081610D" w:rsidRPr="004C378A" w:rsidRDefault="0081610D" w:rsidP="002577D5">
            <w:pPr>
              <w:pStyle w:val="TableText"/>
              <w:rPr>
                <w:lang w:eastAsia="ro-RO"/>
              </w:rPr>
            </w:pPr>
          </w:p>
        </w:tc>
      </w:tr>
      <w:tr w:rsidR="0081610D" w:rsidRPr="00E800F0" w:rsidTr="0081610D">
        <w:trPr>
          <w:cantSplit/>
        </w:trPr>
        <w:tc>
          <w:tcPr>
            <w:tcW w:w="232" w:type="pct"/>
            <w:vMerge/>
            <w:tcBorders>
              <w:left w:val="thinThickSmallGap" w:sz="12" w:space="0" w:color="auto"/>
              <w:right w:val="single" w:sz="4" w:space="0" w:color="auto"/>
            </w:tcBorders>
            <w:vAlign w:val="center"/>
          </w:tcPr>
          <w:p w:rsidR="0081610D" w:rsidRPr="00E800F0" w:rsidRDefault="0081610D" w:rsidP="002577D5">
            <w:pPr>
              <w:pStyle w:val="TableText"/>
              <w:rPr>
                <w:color w:val="FF0000"/>
                <w:lang w:eastAsia="ro-RO"/>
              </w:rPr>
            </w:pPr>
          </w:p>
        </w:tc>
        <w:tc>
          <w:tcPr>
            <w:tcW w:w="639"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222" w:type="pct"/>
            <w:vMerge/>
            <w:tcBorders>
              <w:left w:val="single" w:sz="4" w:space="0" w:color="auto"/>
            </w:tcBorders>
            <w:vAlign w:val="center"/>
          </w:tcPr>
          <w:p w:rsidR="0081610D" w:rsidRPr="004A2C43" w:rsidRDefault="0081610D" w:rsidP="002577D5">
            <w:pPr>
              <w:pStyle w:val="TableText"/>
              <w:rPr>
                <w:lang w:eastAsia="ro-RO"/>
              </w:rPr>
            </w:pPr>
          </w:p>
        </w:tc>
        <w:tc>
          <w:tcPr>
            <w:tcW w:w="611" w:type="pct"/>
            <w:vMerge/>
            <w:tcBorders>
              <w:left w:val="single" w:sz="4" w:space="0" w:color="auto"/>
            </w:tcBorders>
            <w:vAlign w:val="center"/>
          </w:tcPr>
          <w:p w:rsidR="0081610D" w:rsidRPr="004A2C43" w:rsidRDefault="0081610D" w:rsidP="002577D5">
            <w:pPr>
              <w:pStyle w:val="TableText"/>
              <w:rPr>
                <w:lang w:eastAsia="ro-RO"/>
              </w:rPr>
            </w:pPr>
          </w:p>
        </w:tc>
        <w:tc>
          <w:tcPr>
            <w:tcW w:w="1873" w:type="pct"/>
            <w:vAlign w:val="center"/>
          </w:tcPr>
          <w:p w:rsidR="0081610D" w:rsidRPr="004C378A" w:rsidRDefault="0081610D" w:rsidP="002577D5">
            <w:pPr>
              <w:pStyle w:val="TableText"/>
              <w:jc w:val="left"/>
              <w:rPr>
                <w:lang w:eastAsia="ro-RO"/>
              </w:rPr>
            </w:pPr>
            <w:r w:rsidRPr="004C378A">
              <w:rPr>
                <w:lang w:eastAsia="ro-RO"/>
              </w:rPr>
              <w:t>Întreţineri:</w:t>
            </w:r>
            <w:r>
              <w:rPr>
                <w:lang w:eastAsia="ro-RO"/>
              </w:rPr>
              <w:t xml:space="preserve"> </w:t>
            </w:r>
            <w:r w:rsidRPr="004C378A">
              <w:rPr>
                <w:lang w:eastAsia="ro-RO"/>
              </w:rPr>
              <w:t xml:space="preserve"> mobilizare sol manuală </w:t>
            </w:r>
          </w:p>
        </w:tc>
        <w:tc>
          <w:tcPr>
            <w:tcW w:w="343" w:type="pct"/>
            <w:vAlign w:val="center"/>
          </w:tcPr>
          <w:p w:rsidR="0081610D" w:rsidRPr="004C378A" w:rsidRDefault="0081610D" w:rsidP="002577D5">
            <w:pPr>
              <w:pStyle w:val="TableText"/>
              <w:rPr>
                <w:lang w:eastAsia="ro-RO"/>
              </w:rPr>
            </w:pPr>
            <w:r>
              <w:rPr>
                <w:lang w:eastAsia="ro-RO"/>
              </w:rPr>
              <w:t>2</w:t>
            </w:r>
          </w:p>
        </w:tc>
        <w:tc>
          <w:tcPr>
            <w:tcW w:w="294" w:type="pct"/>
            <w:vAlign w:val="center"/>
          </w:tcPr>
          <w:p w:rsidR="0081610D" w:rsidRPr="004C378A" w:rsidRDefault="0081610D" w:rsidP="002577D5">
            <w:pPr>
              <w:pStyle w:val="TableText"/>
              <w:rPr>
                <w:lang w:eastAsia="ro-RO"/>
              </w:rPr>
            </w:pPr>
            <w:r>
              <w:rPr>
                <w:lang w:eastAsia="ro-RO"/>
              </w:rPr>
              <w:t>3</w:t>
            </w:r>
          </w:p>
        </w:tc>
        <w:tc>
          <w:tcPr>
            <w:tcW w:w="294" w:type="pct"/>
            <w:vAlign w:val="center"/>
          </w:tcPr>
          <w:p w:rsidR="0081610D" w:rsidRPr="004C378A" w:rsidRDefault="0081610D" w:rsidP="002577D5">
            <w:pPr>
              <w:pStyle w:val="TableText"/>
              <w:rPr>
                <w:lang w:eastAsia="ro-RO"/>
              </w:rPr>
            </w:pPr>
            <w:r>
              <w:rPr>
                <w:lang w:eastAsia="ro-RO"/>
              </w:rPr>
              <w:t>3</w:t>
            </w:r>
          </w:p>
        </w:tc>
        <w:tc>
          <w:tcPr>
            <w:tcW w:w="196" w:type="pct"/>
            <w:vAlign w:val="center"/>
          </w:tcPr>
          <w:p w:rsidR="0081610D" w:rsidRPr="004C378A" w:rsidRDefault="0081610D" w:rsidP="002577D5">
            <w:pPr>
              <w:pStyle w:val="TableText"/>
              <w:rPr>
                <w:lang w:eastAsia="ro-RO"/>
              </w:rPr>
            </w:pPr>
            <w:r>
              <w:rPr>
                <w:lang w:eastAsia="ro-RO"/>
              </w:rPr>
              <w:t>2</w:t>
            </w:r>
          </w:p>
        </w:tc>
        <w:tc>
          <w:tcPr>
            <w:tcW w:w="172" w:type="pct"/>
            <w:vAlign w:val="center"/>
          </w:tcPr>
          <w:p w:rsidR="0081610D" w:rsidRPr="004C378A" w:rsidRDefault="0081610D" w:rsidP="002577D5">
            <w:pPr>
              <w:pStyle w:val="TableText"/>
              <w:rPr>
                <w:lang w:eastAsia="ro-RO"/>
              </w:rPr>
            </w:pPr>
            <w:r>
              <w:rPr>
                <w:lang w:eastAsia="ro-RO"/>
              </w:rPr>
              <w:t>1</w:t>
            </w:r>
          </w:p>
        </w:tc>
        <w:tc>
          <w:tcPr>
            <w:tcW w:w="124" w:type="pct"/>
            <w:tcBorders>
              <w:right w:val="thickThinSmallGap" w:sz="12" w:space="0" w:color="auto"/>
            </w:tcBorders>
            <w:vAlign w:val="center"/>
          </w:tcPr>
          <w:p w:rsidR="0081610D" w:rsidRPr="004C378A" w:rsidRDefault="0081610D" w:rsidP="002577D5">
            <w:pPr>
              <w:pStyle w:val="TableText"/>
              <w:rPr>
                <w:lang w:eastAsia="ro-RO"/>
              </w:rPr>
            </w:pPr>
          </w:p>
        </w:tc>
      </w:tr>
      <w:tr w:rsidR="0081610D" w:rsidRPr="00E800F0" w:rsidTr="0081610D">
        <w:trPr>
          <w:cantSplit/>
        </w:trPr>
        <w:tc>
          <w:tcPr>
            <w:tcW w:w="232" w:type="pct"/>
            <w:vMerge/>
            <w:tcBorders>
              <w:left w:val="thinThickSmallGap" w:sz="12" w:space="0" w:color="auto"/>
              <w:right w:val="single" w:sz="4" w:space="0" w:color="auto"/>
            </w:tcBorders>
            <w:vAlign w:val="center"/>
          </w:tcPr>
          <w:p w:rsidR="0081610D" w:rsidRPr="00E800F0" w:rsidRDefault="0081610D" w:rsidP="002577D5">
            <w:pPr>
              <w:pStyle w:val="TableText"/>
              <w:rPr>
                <w:color w:val="FF0000"/>
                <w:lang w:eastAsia="ro-RO"/>
              </w:rPr>
            </w:pPr>
          </w:p>
        </w:tc>
        <w:tc>
          <w:tcPr>
            <w:tcW w:w="639"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222" w:type="pct"/>
            <w:vMerge/>
            <w:tcBorders>
              <w:left w:val="single" w:sz="4" w:space="0" w:color="auto"/>
            </w:tcBorders>
            <w:vAlign w:val="center"/>
          </w:tcPr>
          <w:p w:rsidR="0081610D" w:rsidRPr="004A2C43" w:rsidRDefault="0081610D" w:rsidP="002577D5">
            <w:pPr>
              <w:pStyle w:val="TableText"/>
              <w:rPr>
                <w:lang w:eastAsia="ro-RO"/>
              </w:rPr>
            </w:pPr>
          </w:p>
        </w:tc>
        <w:tc>
          <w:tcPr>
            <w:tcW w:w="611" w:type="pct"/>
            <w:vMerge/>
            <w:tcBorders>
              <w:left w:val="single" w:sz="4" w:space="0" w:color="auto"/>
            </w:tcBorders>
            <w:vAlign w:val="center"/>
          </w:tcPr>
          <w:p w:rsidR="0081610D" w:rsidRPr="004A2C43" w:rsidRDefault="0081610D" w:rsidP="002577D5">
            <w:pPr>
              <w:pStyle w:val="TableText"/>
              <w:rPr>
                <w:lang w:eastAsia="ro-RO"/>
              </w:rPr>
            </w:pPr>
          </w:p>
        </w:tc>
        <w:tc>
          <w:tcPr>
            <w:tcW w:w="1873" w:type="pct"/>
            <w:vAlign w:val="center"/>
          </w:tcPr>
          <w:p w:rsidR="0081610D" w:rsidRPr="004C378A" w:rsidRDefault="0081610D" w:rsidP="002577D5">
            <w:pPr>
              <w:pStyle w:val="TableText"/>
              <w:jc w:val="left"/>
              <w:rPr>
                <w:lang w:eastAsia="ro-RO"/>
              </w:rPr>
            </w:pPr>
            <w:r>
              <w:rPr>
                <w:lang w:eastAsia="ro-RO"/>
              </w:rPr>
              <w:t>Descoplesiri</w:t>
            </w:r>
          </w:p>
        </w:tc>
        <w:tc>
          <w:tcPr>
            <w:tcW w:w="343" w:type="pct"/>
            <w:vAlign w:val="center"/>
          </w:tcPr>
          <w:p w:rsidR="0081610D" w:rsidRPr="004C378A" w:rsidRDefault="0081610D" w:rsidP="002577D5">
            <w:pPr>
              <w:pStyle w:val="TableText"/>
              <w:rPr>
                <w:lang w:eastAsia="ro-RO"/>
              </w:rPr>
            </w:pPr>
          </w:p>
        </w:tc>
        <w:tc>
          <w:tcPr>
            <w:tcW w:w="294" w:type="pct"/>
            <w:vAlign w:val="center"/>
          </w:tcPr>
          <w:p w:rsidR="0081610D" w:rsidRPr="004C378A" w:rsidRDefault="0081610D" w:rsidP="002577D5">
            <w:pPr>
              <w:pStyle w:val="TableText"/>
              <w:rPr>
                <w:lang w:eastAsia="ro-RO"/>
              </w:rPr>
            </w:pPr>
          </w:p>
        </w:tc>
        <w:tc>
          <w:tcPr>
            <w:tcW w:w="294" w:type="pct"/>
            <w:vAlign w:val="center"/>
          </w:tcPr>
          <w:p w:rsidR="0081610D" w:rsidRPr="004C378A" w:rsidRDefault="0081610D" w:rsidP="002577D5">
            <w:pPr>
              <w:pStyle w:val="TableText"/>
              <w:rPr>
                <w:lang w:eastAsia="ro-RO"/>
              </w:rPr>
            </w:pPr>
          </w:p>
        </w:tc>
        <w:tc>
          <w:tcPr>
            <w:tcW w:w="196" w:type="pct"/>
            <w:vAlign w:val="center"/>
          </w:tcPr>
          <w:p w:rsidR="0081610D" w:rsidRPr="004C378A" w:rsidRDefault="0081610D" w:rsidP="002577D5">
            <w:pPr>
              <w:pStyle w:val="TableText"/>
              <w:rPr>
                <w:lang w:eastAsia="ro-RO"/>
              </w:rPr>
            </w:pPr>
            <w:r>
              <w:rPr>
                <w:lang w:eastAsia="ro-RO"/>
              </w:rPr>
              <w:t>1</w:t>
            </w:r>
          </w:p>
        </w:tc>
        <w:tc>
          <w:tcPr>
            <w:tcW w:w="172" w:type="pct"/>
            <w:vAlign w:val="center"/>
          </w:tcPr>
          <w:p w:rsidR="0081610D" w:rsidRPr="004C378A" w:rsidRDefault="0081610D" w:rsidP="002577D5">
            <w:pPr>
              <w:pStyle w:val="TableText"/>
              <w:rPr>
                <w:lang w:eastAsia="ro-RO"/>
              </w:rPr>
            </w:pPr>
            <w:r>
              <w:rPr>
                <w:lang w:eastAsia="ro-RO"/>
              </w:rPr>
              <w:t>1</w:t>
            </w:r>
          </w:p>
        </w:tc>
        <w:tc>
          <w:tcPr>
            <w:tcW w:w="124" w:type="pct"/>
            <w:tcBorders>
              <w:right w:val="thickThinSmallGap" w:sz="12" w:space="0" w:color="auto"/>
            </w:tcBorders>
            <w:vAlign w:val="center"/>
          </w:tcPr>
          <w:p w:rsidR="0081610D" w:rsidRPr="004C378A" w:rsidRDefault="0081610D" w:rsidP="002577D5">
            <w:pPr>
              <w:pStyle w:val="TableText"/>
              <w:rPr>
                <w:lang w:eastAsia="ro-RO"/>
              </w:rPr>
            </w:pPr>
          </w:p>
        </w:tc>
      </w:tr>
      <w:tr w:rsidR="0081610D" w:rsidRPr="00B832EB" w:rsidTr="0081610D">
        <w:trPr>
          <w:cantSplit/>
          <w:trHeight w:val="248"/>
        </w:trPr>
        <w:tc>
          <w:tcPr>
            <w:tcW w:w="232" w:type="pct"/>
            <w:vMerge w:val="restart"/>
            <w:tcBorders>
              <w:left w:val="thinThickSmallGap" w:sz="12" w:space="0" w:color="auto"/>
              <w:right w:val="single" w:sz="4" w:space="0" w:color="auto"/>
            </w:tcBorders>
            <w:vAlign w:val="center"/>
          </w:tcPr>
          <w:p w:rsidR="0081610D" w:rsidRPr="00B832EB" w:rsidRDefault="0081610D" w:rsidP="002577D5">
            <w:pPr>
              <w:pStyle w:val="TableText"/>
              <w:rPr>
                <w:lang w:eastAsia="ro-RO"/>
              </w:rPr>
            </w:pPr>
            <w:r w:rsidRPr="00B832EB">
              <w:rPr>
                <w:lang w:eastAsia="ro-RO"/>
              </w:rPr>
              <w:t>2.</w:t>
            </w:r>
          </w:p>
        </w:tc>
        <w:tc>
          <w:tcPr>
            <w:tcW w:w="639" w:type="pct"/>
            <w:vMerge w:val="restart"/>
            <w:tcBorders>
              <w:left w:val="single" w:sz="4" w:space="0" w:color="auto"/>
            </w:tcBorders>
            <w:textDirection w:val="btLr"/>
            <w:vAlign w:val="center"/>
          </w:tcPr>
          <w:p w:rsidR="0081610D" w:rsidRPr="00B832EB" w:rsidRDefault="0081610D" w:rsidP="002577D5">
            <w:pPr>
              <w:pStyle w:val="TableText"/>
              <w:ind w:left="113" w:right="113"/>
              <w:rPr>
                <w:i/>
                <w:sz w:val="20"/>
                <w:lang w:val="it-IT"/>
              </w:rPr>
            </w:pPr>
            <w:r w:rsidRPr="00B832EB">
              <w:rPr>
                <w:b/>
                <w:sz w:val="20"/>
                <w:lang w:val="it-IT"/>
              </w:rPr>
              <w:t>G.S. 8</w:t>
            </w:r>
            <w:r w:rsidRPr="00B832EB">
              <w:rPr>
                <w:i/>
                <w:sz w:val="20"/>
                <w:lang w:val="fr-FR"/>
              </w:rPr>
              <w:t>: terenuri cu eroziune de suprafata slaba pana la moderatadin zona de dealuri cu cvercete</w:t>
            </w:r>
          </w:p>
          <w:p w:rsidR="0081610D" w:rsidRPr="00B832EB" w:rsidRDefault="0081610D" w:rsidP="002577D5">
            <w:pPr>
              <w:pStyle w:val="TableText"/>
              <w:ind w:left="113" w:right="113"/>
              <w:rPr>
                <w:lang w:val="it-IT" w:eastAsia="ro-RO"/>
              </w:rPr>
            </w:pPr>
          </w:p>
        </w:tc>
        <w:tc>
          <w:tcPr>
            <w:tcW w:w="222" w:type="pct"/>
            <w:vMerge w:val="restart"/>
            <w:tcBorders>
              <w:left w:val="single" w:sz="4" w:space="0" w:color="auto"/>
            </w:tcBorders>
            <w:textDirection w:val="btLr"/>
            <w:vAlign w:val="center"/>
          </w:tcPr>
          <w:p w:rsidR="0081610D" w:rsidRPr="00B832EB" w:rsidRDefault="0081610D" w:rsidP="002577D5">
            <w:pPr>
              <w:ind w:left="113" w:right="113"/>
              <w:jc w:val="center"/>
            </w:pPr>
            <w:r w:rsidRPr="00B832EB">
              <w:rPr>
                <w:i/>
                <w:sz w:val="20"/>
                <w:lang w:val="fr-FR"/>
              </w:rPr>
              <w:t>Regosol calcaric</w:t>
            </w:r>
          </w:p>
        </w:tc>
        <w:tc>
          <w:tcPr>
            <w:tcW w:w="611" w:type="pct"/>
            <w:vMerge w:val="restart"/>
            <w:tcBorders>
              <w:top w:val="double" w:sz="4" w:space="0" w:color="auto"/>
              <w:left w:val="single" w:sz="4" w:space="0" w:color="auto"/>
            </w:tcBorders>
            <w:vAlign w:val="center"/>
          </w:tcPr>
          <w:p w:rsidR="0081610D" w:rsidRPr="00B832EB" w:rsidRDefault="0081610D" w:rsidP="002577D5">
            <w:pPr>
              <w:pStyle w:val="TableText"/>
              <w:rPr>
                <w:lang w:val="it-IT" w:eastAsia="ro-RO"/>
              </w:rPr>
            </w:pPr>
            <w:r w:rsidRPr="00B832EB">
              <w:rPr>
                <w:lang w:val="it-IT" w:eastAsia="ro-RO"/>
              </w:rPr>
              <w:t>b)</w:t>
            </w:r>
          </w:p>
          <w:p w:rsidR="0081610D" w:rsidRPr="00B832EB" w:rsidRDefault="0081610D" w:rsidP="002577D5">
            <w:pPr>
              <w:pStyle w:val="TableText"/>
              <w:rPr>
                <w:lang w:val="it-IT" w:eastAsia="ro-RO"/>
              </w:rPr>
            </w:pPr>
            <w:r w:rsidRPr="00B832EB">
              <w:rPr>
                <w:lang w:val="it-IT" w:eastAsia="ro-RO"/>
              </w:rPr>
              <w:t>Soluţie alternativă</w:t>
            </w:r>
          </w:p>
          <w:p w:rsidR="0081610D" w:rsidRPr="00B832EB" w:rsidRDefault="0081610D" w:rsidP="002577D5">
            <w:pPr>
              <w:pStyle w:val="TableText"/>
              <w:rPr>
                <w:lang w:val="it-IT" w:eastAsia="ro-RO"/>
              </w:rPr>
            </w:pPr>
            <w:r w:rsidRPr="00B832EB">
              <w:rPr>
                <w:lang w:val="it-IT" w:eastAsia="ro-RO"/>
              </w:rPr>
              <w:t>(38,1402ha)</w:t>
            </w:r>
          </w:p>
          <w:p w:rsidR="0081610D" w:rsidRPr="00B832EB" w:rsidRDefault="0081610D" w:rsidP="002577D5">
            <w:pPr>
              <w:pStyle w:val="TableText"/>
              <w:rPr>
                <w:lang w:val="it-IT" w:eastAsia="ro-RO"/>
              </w:rPr>
            </w:pPr>
            <w:r w:rsidRPr="00B832EB">
              <w:rPr>
                <w:lang w:val="it-IT" w:eastAsia="ro-RO"/>
              </w:rPr>
              <w:t>simi</w:t>
            </w:r>
          </w:p>
        </w:tc>
        <w:tc>
          <w:tcPr>
            <w:tcW w:w="1873" w:type="pct"/>
            <w:tcBorders>
              <w:top w:val="double" w:sz="4" w:space="0" w:color="auto"/>
            </w:tcBorders>
            <w:vAlign w:val="center"/>
          </w:tcPr>
          <w:p w:rsidR="0081610D" w:rsidRPr="00B832EB" w:rsidRDefault="0081610D" w:rsidP="002577D5">
            <w:pPr>
              <w:pStyle w:val="TableText"/>
              <w:jc w:val="left"/>
              <w:rPr>
                <w:lang w:eastAsia="ro-RO"/>
              </w:rPr>
            </w:pPr>
            <w:r w:rsidRPr="00B832EB">
              <w:rPr>
                <w:b/>
              </w:rPr>
              <w:t>50St,Go 25Te, Fr, Ci,Pa(Pa.m) 25 Subarboret</w:t>
            </w:r>
          </w:p>
        </w:tc>
        <w:tc>
          <w:tcPr>
            <w:tcW w:w="343" w:type="pct"/>
            <w:tcBorders>
              <w:top w:val="double" w:sz="4" w:space="0" w:color="auto"/>
            </w:tcBorders>
            <w:vAlign w:val="center"/>
          </w:tcPr>
          <w:p w:rsidR="0081610D" w:rsidRPr="00B832EB" w:rsidRDefault="0081610D" w:rsidP="002577D5">
            <w:pPr>
              <w:pStyle w:val="TableText"/>
              <w:rPr>
                <w:lang w:val="it-IT" w:eastAsia="ro-RO"/>
              </w:rPr>
            </w:pPr>
            <w:r w:rsidRPr="00B832EB">
              <w:rPr>
                <w:lang w:val="it-IT" w:eastAsia="ro-RO"/>
              </w:rPr>
              <w:t>X</w:t>
            </w:r>
          </w:p>
        </w:tc>
        <w:tc>
          <w:tcPr>
            <w:tcW w:w="294" w:type="pct"/>
            <w:tcBorders>
              <w:top w:val="double" w:sz="4" w:space="0" w:color="auto"/>
            </w:tcBorders>
            <w:vAlign w:val="center"/>
          </w:tcPr>
          <w:p w:rsidR="0081610D" w:rsidRPr="00B832EB" w:rsidRDefault="0081610D" w:rsidP="002577D5">
            <w:pPr>
              <w:pStyle w:val="TableText"/>
              <w:rPr>
                <w:lang w:val="it-IT" w:eastAsia="ro-RO"/>
              </w:rPr>
            </w:pPr>
            <w:r w:rsidRPr="00B832EB">
              <w:rPr>
                <w:lang w:val="it-IT" w:eastAsia="ro-RO"/>
              </w:rPr>
              <w:t>X</w:t>
            </w:r>
          </w:p>
        </w:tc>
        <w:tc>
          <w:tcPr>
            <w:tcW w:w="294" w:type="pct"/>
            <w:tcBorders>
              <w:top w:val="double" w:sz="4" w:space="0" w:color="auto"/>
            </w:tcBorders>
            <w:vAlign w:val="center"/>
          </w:tcPr>
          <w:p w:rsidR="0081610D" w:rsidRPr="00B832EB" w:rsidRDefault="0081610D" w:rsidP="002577D5">
            <w:pPr>
              <w:pStyle w:val="TableText"/>
              <w:rPr>
                <w:lang w:val="it-IT" w:eastAsia="ro-RO"/>
              </w:rPr>
            </w:pPr>
            <w:r w:rsidRPr="00B832EB">
              <w:rPr>
                <w:lang w:val="it-IT" w:eastAsia="ro-RO"/>
              </w:rPr>
              <w:t>X</w:t>
            </w:r>
          </w:p>
        </w:tc>
        <w:tc>
          <w:tcPr>
            <w:tcW w:w="196" w:type="pct"/>
            <w:tcBorders>
              <w:top w:val="double" w:sz="4" w:space="0" w:color="auto"/>
            </w:tcBorders>
            <w:vAlign w:val="center"/>
          </w:tcPr>
          <w:p w:rsidR="0081610D" w:rsidRPr="00B832EB" w:rsidRDefault="0081610D" w:rsidP="002577D5">
            <w:pPr>
              <w:pStyle w:val="TableText"/>
              <w:rPr>
                <w:lang w:val="it-IT" w:eastAsia="ro-RO"/>
              </w:rPr>
            </w:pPr>
          </w:p>
        </w:tc>
        <w:tc>
          <w:tcPr>
            <w:tcW w:w="172" w:type="pct"/>
            <w:tcBorders>
              <w:top w:val="double" w:sz="4" w:space="0" w:color="auto"/>
            </w:tcBorders>
            <w:vAlign w:val="center"/>
          </w:tcPr>
          <w:p w:rsidR="0081610D" w:rsidRPr="00B832EB" w:rsidRDefault="0081610D" w:rsidP="002577D5">
            <w:pPr>
              <w:pStyle w:val="TableText"/>
              <w:rPr>
                <w:lang w:val="it-IT" w:eastAsia="ro-RO"/>
              </w:rPr>
            </w:pPr>
          </w:p>
        </w:tc>
        <w:tc>
          <w:tcPr>
            <w:tcW w:w="124" w:type="pct"/>
            <w:tcBorders>
              <w:top w:val="double" w:sz="4" w:space="0" w:color="auto"/>
              <w:right w:val="thickThinSmallGap" w:sz="12" w:space="0" w:color="auto"/>
            </w:tcBorders>
            <w:vAlign w:val="center"/>
          </w:tcPr>
          <w:p w:rsidR="0081610D" w:rsidRPr="00B832EB" w:rsidRDefault="0081610D" w:rsidP="002577D5">
            <w:pPr>
              <w:pStyle w:val="TableText"/>
              <w:rPr>
                <w:lang w:val="it-IT" w:eastAsia="ro-RO"/>
              </w:rPr>
            </w:pPr>
          </w:p>
        </w:tc>
      </w:tr>
      <w:tr w:rsidR="0081610D" w:rsidRPr="00E85B6E" w:rsidTr="0081610D">
        <w:trPr>
          <w:cantSplit/>
        </w:trPr>
        <w:tc>
          <w:tcPr>
            <w:tcW w:w="232" w:type="pct"/>
            <w:vMerge/>
            <w:tcBorders>
              <w:left w:val="thinThickSmallGap" w:sz="12" w:space="0" w:color="auto"/>
              <w:right w:val="single" w:sz="4" w:space="0" w:color="auto"/>
            </w:tcBorders>
            <w:vAlign w:val="center"/>
          </w:tcPr>
          <w:p w:rsidR="0081610D" w:rsidRPr="00AC7D27" w:rsidRDefault="0081610D" w:rsidP="002577D5">
            <w:pPr>
              <w:pStyle w:val="TableText"/>
              <w:rPr>
                <w:color w:val="FF0000"/>
                <w:lang w:val="it-IT" w:eastAsia="ro-RO"/>
              </w:rPr>
            </w:pPr>
          </w:p>
        </w:tc>
        <w:tc>
          <w:tcPr>
            <w:tcW w:w="639" w:type="pct"/>
            <w:vMerge/>
            <w:tcBorders>
              <w:left w:val="single" w:sz="4" w:space="0" w:color="auto"/>
            </w:tcBorders>
            <w:vAlign w:val="center"/>
          </w:tcPr>
          <w:p w:rsidR="0081610D" w:rsidRPr="00AC7D27" w:rsidRDefault="0081610D" w:rsidP="002577D5">
            <w:pPr>
              <w:pStyle w:val="TableText"/>
              <w:rPr>
                <w:color w:val="FF0000"/>
                <w:lang w:val="it-IT" w:eastAsia="ro-RO"/>
              </w:rPr>
            </w:pPr>
          </w:p>
        </w:tc>
        <w:tc>
          <w:tcPr>
            <w:tcW w:w="222" w:type="pct"/>
            <w:vMerge/>
            <w:tcBorders>
              <w:left w:val="single" w:sz="4" w:space="0" w:color="auto"/>
            </w:tcBorders>
            <w:vAlign w:val="center"/>
          </w:tcPr>
          <w:p w:rsidR="0081610D" w:rsidRPr="00AC7D27" w:rsidRDefault="0081610D" w:rsidP="002577D5">
            <w:pPr>
              <w:pStyle w:val="TableText"/>
              <w:rPr>
                <w:color w:val="FF0000"/>
                <w:lang w:val="it-IT" w:eastAsia="ro-RO"/>
              </w:rPr>
            </w:pPr>
          </w:p>
        </w:tc>
        <w:tc>
          <w:tcPr>
            <w:tcW w:w="611" w:type="pct"/>
            <w:vMerge/>
            <w:tcBorders>
              <w:left w:val="single" w:sz="4" w:space="0" w:color="auto"/>
            </w:tcBorders>
            <w:vAlign w:val="center"/>
          </w:tcPr>
          <w:p w:rsidR="0081610D" w:rsidRPr="00AC7D27" w:rsidRDefault="0081610D" w:rsidP="002577D5">
            <w:pPr>
              <w:pStyle w:val="TableText"/>
              <w:rPr>
                <w:color w:val="FF0000"/>
                <w:lang w:val="it-IT" w:eastAsia="ro-RO"/>
              </w:rPr>
            </w:pPr>
          </w:p>
        </w:tc>
        <w:tc>
          <w:tcPr>
            <w:tcW w:w="1873" w:type="pct"/>
            <w:tcBorders>
              <w:top w:val="single" w:sz="4" w:space="0" w:color="auto"/>
            </w:tcBorders>
            <w:vAlign w:val="center"/>
          </w:tcPr>
          <w:p w:rsidR="0081610D" w:rsidRPr="00AC7D27" w:rsidRDefault="0081610D" w:rsidP="002577D5">
            <w:pPr>
              <w:pStyle w:val="TableText"/>
              <w:jc w:val="left"/>
              <w:rPr>
                <w:lang w:val="it-IT" w:eastAsia="ro-RO"/>
              </w:rPr>
            </w:pPr>
            <w:r w:rsidRPr="00AC7D27">
              <w:rPr>
                <w:lang w:val="it-IT" w:eastAsia="ro-RO"/>
              </w:rPr>
              <w:t xml:space="preserve">Pregătirea terenului </w:t>
            </w:r>
          </w:p>
          <w:p w:rsidR="0081610D" w:rsidRPr="00AC7D27" w:rsidRDefault="0081610D" w:rsidP="002577D5">
            <w:pPr>
              <w:pStyle w:val="TableText"/>
              <w:jc w:val="left"/>
              <w:rPr>
                <w:lang w:val="it-IT" w:eastAsia="ro-RO"/>
              </w:rPr>
            </w:pPr>
            <w:r w:rsidRPr="00AC7D27">
              <w:rPr>
                <w:lang w:val="it-IT" w:eastAsia="ro-RO"/>
              </w:rPr>
              <w:t>1.</w:t>
            </w:r>
            <w:r>
              <w:rPr>
                <w:lang w:val="it-IT" w:eastAsia="ro-RO"/>
              </w:rPr>
              <w:t>1 Indepartare manuala arbusti, tufarisuri din locuri plantare</w:t>
            </w:r>
          </w:p>
        </w:tc>
        <w:tc>
          <w:tcPr>
            <w:tcW w:w="343" w:type="pct"/>
            <w:tcBorders>
              <w:top w:val="single" w:sz="4" w:space="0" w:color="auto"/>
            </w:tcBorders>
            <w:vAlign w:val="center"/>
          </w:tcPr>
          <w:p w:rsidR="0081610D" w:rsidRPr="00E072F5" w:rsidRDefault="0081610D" w:rsidP="002577D5">
            <w:pPr>
              <w:pStyle w:val="TableText"/>
              <w:rPr>
                <w:lang w:val="it-IT" w:eastAsia="ro-RO"/>
              </w:rPr>
            </w:pPr>
            <w:r>
              <w:rPr>
                <w:lang w:val="it-IT" w:eastAsia="ro-RO"/>
              </w:rPr>
              <w:t>X</w:t>
            </w:r>
          </w:p>
        </w:tc>
        <w:tc>
          <w:tcPr>
            <w:tcW w:w="294" w:type="pct"/>
            <w:tcBorders>
              <w:top w:val="single" w:sz="4" w:space="0" w:color="auto"/>
            </w:tcBorders>
            <w:vAlign w:val="center"/>
          </w:tcPr>
          <w:p w:rsidR="0081610D" w:rsidRPr="00E072F5" w:rsidRDefault="0081610D" w:rsidP="002577D5">
            <w:pPr>
              <w:pStyle w:val="TableText"/>
              <w:rPr>
                <w:lang w:val="it-IT" w:eastAsia="ro-RO"/>
              </w:rPr>
            </w:pPr>
          </w:p>
        </w:tc>
        <w:tc>
          <w:tcPr>
            <w:tcW w:w="294" w:type="pct"/>
            <w:tcBorders>
              <w:top w:val="single" w:sz="4" w:space="0" w:color="auto"/>
            </w:tcBorders>
            <w:vAlign w:val="center"/>
          </w:tcPr>
          <w:p w:rsidR="0081610D" w:rsidRPr="00E072F5" w:rsidRDefault="0081610D" w:rsidP="002577D5">
            <w:pPr>
              <w:pStyle w:val="TableText"/>
              <w:rPr>
                <w:lang w:val="it-IT" w:eastAsia="ro-RO"/>
              </w:rPr>
            </w:pPr>
          </w:p>
        </w:tc>
        <w:tc>
          <w:tcPr>
            <w:tcW w:w="196" w:type="pct"/>
            <w:tcBorders>
              <w:top w:val="single" w:sz="4" w:space="0" w:color="auto"/>
            </w:tcBorders>
            <w:vAlign w:val="center"/>
          </w:tcPr>
          <w:p w:rsidR="0081610D" w:rsidRPr="00E072F5" w:rsidRDefault="0081610D" w:rsidP="002577D5">
            <w:pPr>
              <w:pStyle w:val="TableText"/>
              <w:rPr>
                <w:lang w:val="it-IT" w:eastAsia="ro-RO"/>
              </w:rPr>
            </w:pPr>
          </w:p>
        </w:tc>
        <w:tc>
          <w:tcPr>
            <w:tcW w:w="172" w:type="pct"/>
            <w:tcBorders>
              <w:top w:val="single" w:sz="4" w:space="0" w:color="auto"/>
            </w:tcBorders>
            <w:vAlign w:val="center"/>
          </w:tcPr>
          <w:p w:rsidR="0081610D" w:rsidRPr="00E072F5" w:rsidRDefault="0081610D" w:rsidP="002577D5">
            <w:pPr>
              <w:pStyle w:val="TableText"/>
              <w:rPr>
                <w:lang w:val="it-IT" w:eastAsia="ro-RO"/>
              </w:rPr>
            </w:pPr>
          </w:p>
        </w:tc>
        <w:tc>
          <w:tcPr>
            <w:tcW w:w="124" w:type="pct"/>
            <w:tcBorders>
              <w:top w:val="single" w:sz="4" w:space="0" w:color="auto"/>
              <w:right w:val="thickThinSmallGap" w:sz="12" w:space="0" w:color="auto"/>
            </w:tcBorders>
            <w:vAlign w:val="center"/>
          </w:tcPr>
          <w:p w:rsidR="0081610D" w:rsidRPr="00E072F5" w:rsidRDefault="0081610D" w:rsidP="002577D5">
            <w:pPr>
              <w:pStyle w:val="TableText"/>
              <w:rPr>
                <w:lang w:val="it-IT" w:eastAsia="ro-RO"/>
              </w:rPr>
            </w:pPr>
          </w:p>
        </w:tc>
      </w:tr>
      <w:tr w:rsidR="0081610D" w:rsidRPr="00E85B6E" w:rsidTr="0081610D">
        <w:trPr>
          <w:cantSplit/>
        </w:trPr>
        <w:tc>
          <w:tcPr>
            <w:tcW w:w="232" w:type="pct"/>
            <w:vMerge/>
            <w:tcBorders>
              <w:left w:val="thinThickSmallGap" w:sz="12" w:space="0" w:color="auto"/>
              <w:right w:val="single" w:sz="4" w:space="0" w:color="auto"/>
            </w:tcBorders>
            <w:vAlign w:val="center"/>
          </w:tcPr>
          <w:p w:rsidR="0081610D" w:rsidRPr="00E85B6E" w:rsidRDefault="0081610D" w:rsidP="002577D5">
            <w:pPr>
              <w:pStyle w:val="TableText"/>
              <w:rPr>
                <w:color w:val="FF0000"/>
                <w:lang w:val="it-IT" w:eastAsia="ro-RO"/>
              </w:rPr>
            </w:pPr>
          </w:p>
        </w:tc>
        <w:tc>
          <w:tcPr>
            <w:tcW w:w="639" w:type="pct"/>
            <w:vMerge/>
            <w:tcBorders>
              <w:left w:val="single" w:sz="4" w:space="0" w:color="auto"/>
            </w:tcBorders>
            <w:vAlign w:val="center"/>
          </w:tcPr>
          <w:p w:rsidR="0081610D" w:rsidRPr="00E85B6E" w:rsidRDefault="0081610D" w:rsidP="002577D5">
            <w:pPr>
              <w:pStyle w:val="TableText"/>
              <w:rPr>
                <w:color w:val="FF0000"/>
                <w:lang w:val="it-IT" w:eastAsia="ro-RO"/>
              </w:rPr>
            </w:pPr>
          </w:p>
        </w:tc>
        <w:tc>
          <w:tcPr>
            <w:tcW w:w="222" w:type="pct"/>
            <w:vMerge/>
            <w:tcBorders>
              <w:left w:val="single" w:sz="4" w:space="0" w:color="auto"/>
            </w:tcBorders>
            <w:vAlign w:val="center"/>
          </w:tcPr>
          <w:p w:rsidR="0081610D" w:rsidRPr="00E85B6E" w:rsidRDefault="0081610D" w:rsidP="002577D5">
            <w:pPr>
              <w:pStyle w:val="TableText"/>
              <w:rPr>
                <w:color w:val="FF0000"/>
                <w:lang w:val="it-IT" w:eastAsia="ro-RO"/>
              </w:rPr>
            </w:pPr>
          </w:p>
        </w:tc>
        <w:tc>
          <w:tcPr>
            <w:tcW w:w="611" w:type="pct"/>
            <w:vMerge/>
            <w:tcBorders>
              <w:left w:val="single" w:sz="4" w:space="0" w:color="auto"/>
            </w:tcBorders>
            <w:vAlign w:val="center"/>
          </w:tcPr>
          <w:p w:rsidR="0081610D" w:rsidRPr="00E85B6E" w:rsidRDefault="0081610D" w:rsidP="002577D5">
            <w:pPr>
              <w:pStyle w:val="TableText"/>
              <w:rPr>
                <w:color w:val="FF0000"/>
                <w:lang w:val="it-IT" w:eastAsia="ro-RO"/>
              </w:rPr>
            </w:pPr>
          </w:p>
        </w:tc>
        <w:tc>
          <w:tcPr>
            <w:tcW w:w="1873" w:type="pct"/>
            <w:vAlign w:val="center"/>
          </w:tcPr>
          <w:p w:rsidR="0081610D" w:rsidRPr="002D4D7A" w:rsidRDefault="0081610D" w:rsidP="002577D5">
            <w:pPr>
              <w:pStyle w:val="TableText"/>
              <w:jc w:val="left"/>
              <w:rPr>
                <w:lang w:val="it-IT" w:eastAsia="ro-RO"/>
              </w:rPr>
            </w:pPr>
            <w:r w:rsidRPr="002D4D7A">
              <w:rPr>
                <w:lang w:val="it-IT" w:eastAsia="ro-RO"/>
              </w:rPr>
              <w:t>Pregătirea terenului şi a solului</w:t>
            </w:r>
          </w:p>
          <w:p w:rsidR="0081610D" w:rsidRPr="002D4D7A" w:rsidRDefault="0081610D" w:rsidP="002577D5">
            <w:pPr>
              <w:pStyle w:val="TableText"/>
              <w:jc w:val="left"/>
              <w:rPr>
                <w:lang w:val="it-IT" w:eastAsia="ro-RO"/>
              </w:rPr>
            </w:pPr>
            <w:r w:rsidRPr="002D4D7A">
              <w:rPr>
                <w:lang w:val="it-IT" w:eastAsia="ro-RO"/>
              </w:rPr>
              <w:t xml:space="preserve">1.1.2. </w:t>
            </w:r>
            <w:r>
              <w:rPr>
                <w:lang w:val="it-IT" w:eastAsia="ro-RO"/>
              </w:rPr>
              <w:t>–</w:t>
            </w:r>
            <w:r w:rsidRPr="002D4D7A">
              <w:rPr>
                <w:lang w:val="it-IT" w:eastAsia="ro-RO"/>
              </w:rPr>
              <w:t xml:space="preserve"> </w:t>
            </w:r>
            <w:r>
              <w:rPr>
                <w:lang w:val="it-IT" w:eastAsia="ro-RO"/>
              </w:rPr>
              <w:t>partial in v</w:t>
            </w:r>
            <w:r w:rsidRPr="002D4D7A">
              <w:rPr>
                <w:lang w:val="it-IT" w:eastAsia="ro-RO"/>
              </w:rPr>
              <w:t>etre de 60/80</w:t>
            </w:r>
          </w:p>
        </w:tc>
        <w:tc>
          <w:tcPr>
            <w:tcW w:w="343" w:type="pct"/>
            <w:vAlign w:val="center"/>
          </w:tcPr>
          <w:p w:rsidR="0081610D" w:rsidRPr="00E072F5" w:rsidRDefault="0081610D" w:rsidP="002577D5">
            <w:pPr>
              <w:pStyle w:val="TableText"/>
              <w:rPr>
                <w:lang w:val="it-IT" w:eastAsia="ro-RO"/>
              </w:rPr>
            </w:pPr>
            <w:r>
              <w:rPr>
                <w:lang w:val="it-IT" w:eastAsia="ro-RO"/>
              </w:rPr>
              <w:t>X</w:t>
            </w:r>
          </w:p>
        </w:tc>
        <w:tc>
          <w:tcPr>
            <w:tcW w:w="294" w:type="pct"/>
            <w:vAlign w:val="center"/>
          </w:tcPr>
          <w:p w:rsidR="0081610D" w:rsidRPr="00E072F5" w:rsidRDefault="0081610D" w:rsidP="002577D5">
            <w:pPr>
              <w:pStyle w:val="TableText"/>
              <w:rPr>
                <w:lang w:val="it-IT" w:eastAsia="ro-RO"/>
              </w:rPr>
            </w:pPr>
          </w:p>
        </w:tc>
        <w:tc>
          <w:tcPr>
            <w:tcW w:w="294" w:type="pct"/>
            <w:vAlign w:val="center"/>
          </w:tcPr>
          <w:p w:rsidR="0081610D" w:rsidRPr="00E072F5" w:rsidRDefault="0081610D" w:rsidP="002577D5">
            <w:pPr>
              <w:pStyle w:val="TableText"/>
              <w:rPr>
                <w:lang w:val="it-IT" w:eastAsia="ro-RO"/>
              </w:rPr>
            </w:pPr>
          </w:p>
        </w:tc>
        <w:tc>
          <w:tcPr>
            <w:tcW w:w="196" w:type="pct"/>
            <w:vAlign w:val="center"/>
          </w:tcPr>
          <w:p w:rsidR="0081610D" w:rsidRPr="00E072F5" w:rsidRDefault="0081610D" w:rsidP="002577D5">
            <w:pPr>
              <w:pStyle w:val="TableText"/>
              <w:rPr>
                <w:lang w:val="it-IT" w:eastAsia="ro-RO"/>
              </w:rPr>
            </w:pPr>
          </w:p>
        </w:tc>
        <w:tc>
          <w:tcPr>
            <w:tcW w:w="172" w:type="pct"/>
            <w:vAlign w:val="center"/>
          </w:tcPr>
          <w:p w:rsidR="0081610D" w:rsidRPr="00E072F5" w:rsidRDefault="0081610D" w:rsidP="002577D5">
            <w:pPr>
              <w:pStyle w:val="TableText"/>
              <w:rPr>
                <w:lang w:val="it-IT" w:eastAsia="ro-RO"/>
              </w:rPr>
            </w:pPr>
          </w:p>
        </w:tc>
        <w:tc>
          <w:tcPr>
            <w:tcW w:w="124" w:type="pct"/>
            <w:tcBorders>
              <w:right w:val="thickThinSmallGap" w:sz="12" w:space="0" w:color="auto"/>
            </w:tcBorders>
            <w:vAlign w:val="center"/>
          </w:tcPr>
          <w:p w:rsidR="0081610D" w:rsidRPr="00E072F5" w:rsidRDefault="0081610D" w:rsidP="002577D5">
            <w:pPr>
              <w:pStyle w:val="TableText"/>
              <w:rPr>
                <w:lang w:val="it-IT" w:eastAsia="ro-RO"/>
              </w:rPr>
            </w:pPr>
          </w:p>
        </w:tc>
      </w:tr>
      <w:tr w:rsidR="0081610D" w:rsidRPr="00E800F0" w:rsidTr="0081610D">
        <w:trPr>
          <w:cantSplit/>
        </w:trPr>
        <w:tc>
          <w:tcPr>
            <w:tcW w:w="232" w:type="pct"/>
            <w:vMerge/>
            <w:tcBorders>
              <w:left w:val="thinThickSmallGap" w:sz="12" w:space="0" w:color="auto"/>
              <w:right w:val="single" w:sz="4" w:space="0" w:color="auto"/>
            </w:tcBorders>
            <w:vAlign w:val="center"/>
          </w:tcPr>
          <w:p w:rsidR="0081610D" w:rsidRPr="00E85B6E" w:rsidRDefault="0081610D" w:rsidP="002577D5">
            <w:pPr>
              <w:pStyle w:val="TableText"/>
              <w:rPr>
                <w:color w:val="FF0000"/>
                <w:lang w:val="it-IT" w:eastAsia="ro-RO"/>
              </w:rPr>
            </w:pPr>
          </w:p>
        </w:tc>
        <w:tc>
          <w:tcPr>
            <w:tcW w:w="639" w:type="pct"/>
            <w:vMerge/>
            <w:tcBorders>
              <w:left w:val="single" w:sz="4" w:space="0" w:color="auto"/>
            </w:tcBorders>
            <w:vAlign w:val="center"/>
          </w:tcPr>
          <w:p w:rsidR="0081610D" w:rsidRPr="00E85B6E" w:rsidRDefault="0081610D" w:rsidP="002577D5">
            <w:pPr>
              <w:pStyle w:val="TableText"/>
              <w:rPr>
                <w:color w:val="FF0000"/>
                <w:lang w:val="it-IT" w:eastAsia="ro-RO"/>
              </w:rPr>
            </w:pPr>
          </w:p>
        </w:tc>
        <w:tc>
          <w:tcPr>
            <w:tcW w:w="222" w:type="pct"/>
            <w:vMerge/>
            <w:tcBorders>
              <w:left w:val="single" w:sz="4" w:space="0" w:color="auto"/>
            </w:tcBorders>
            <w:vAlign w:val="center"/>
          </w:tcPr>
          <w:p w:rsidR="0081610D" w:rsidRPr="00E85B6E" w:rsidRDefault="0081610D" w:rsidP="002577D5">
            <w:pPr>
              <w:pStyle w:val="TableText"/>
              <w:rPr>
                <w:color w:val="FF0000"/>
                <w:lang w:val="it-IT" w:eastAsia="ro-RO"/>
              </w:rPr>
            </w:pPr>
          </w:p>
        </w:tc>
        <w:tc>
          <w:tcPr>
            <w:tcW w:w="611" w:type="pct"/>
            <w:vMerge/>
            <w:tcBorders>
              <w:left w:val="single" w:sz="4" w:space="0" w:color="auto"/>
            </w:tcBorders>
            <w:vAlign w:val="center"/>
          </w:tcPr>
          <w:p w:rsidR="0081610D" w:rsidRPr="00E85B6E" w:rsidRDefault="0081610D" w:rsidP="002577D5">
            <w:pPr>
              <w:pStyle w:val="TableText"/>
              <w:rPr>
                <w:color w:val="FF0000"/>
                <w:lang w:val="it-IT" w:eastAsia="ro-RO"/>
              </w:rPr>
            </w:pPr>
          </w:p>
        </w:tc>
        <w:tc>
          <w:tcPr>
            <w:tcW w:w="1873" w:type="pct"/>
            <w:vAlign w:val="center"/>
          </w:tcPr>
          <w:p w:rsidR="0081610D" w:rsidRPr="002D4D7A" w:rsidRDefault="0081610D" w:rsidP="002577D5">
            <w:pPr>
              <w:pStyle w:val="TableText"/>
              <w:jc w:val="left"/>
              <w:rPr>
                <w:lang w:val="it-IT" w:eastAsia="ro-RO"/>
              </w:rPr>
            </w:pPr>
            <w:r>
              <w:rPr>
                <w:lang w:val="it-IT" w:eastAsia="ro-RO"/>
              </w:rPr>
              <w:t>Schema de plantare 1.5</w:t>
            </w:r>
            <w:r w:rsidRPr="002D4D7A">
              <w:rPr>
                <w:lang w:val="it-IT" w:eastAsia="ro-RO"/>
              </w:rPr>
              <w:t xml:space="preserve"> x 1 m</w:t>
            </w:r>
          </w:p>
        </w:tc>
        <w:tc>
          <w:tcPr>
            <w:tcW w:w="343" w:type="pct"/>
            <w:vAlign w:val="center"/>
          </w:tcPr>
          <w:p w:rsidR="0081610D" w:rsidRPr="002D4D7A" w:rsidRDefault="0081610D" w:rsidP="002577D5">
            <w:pPr>
              <w:pStyle w:val="TableText"/>
              <w:rPr>
                <w:lang w:val="it-IT" w:eastAsia="ro-RO"/>
              </w:rPr>
            </w:pPr>
          </w:p>
        </w:tc>
        <w:tc>
          <w:tcPr>
            <w:tcW w:w="294" w:type="pct"/>
            <w:vAlign w:val="center"/>
          </w:tcPr>
          <w:p w:rsidR="0081610D" w:rsidRPr="002D4D7A" w:rsidRDefault="0081610D" w:rsidP="002577D5">
            <w:pPr>
              <w:pStyle w:val="TableText"/>
              <w:rPr>
                <w:lang w:val="it-IT" w:eastAsia="ro-RO"/>
              </w:rPr>
            </w:pPr>
          </w:p>
        </w:tc>
        <w:tc>
          <w:tcPr>
            <w:tcW w:w="294" w:type="pct"/>
            <w:vAlign w:val="center"/>
          </w:tcPr>
          <w:p w:rsidR="0081610D" w:rsidRPr="002D4D7A" w:rsidRDefault="0081610D" w:rsidP="002577D5">
            <w:pPr>
              <w:pStyle w:val="TableText"/>
              <w:rPr>
                <w:lang w:val="it-IT" w:eastAsia="ro-RO"/>
              </w:rPr>
            </w:pPr>
          </w:p>
        </w:tc>
        <w:tc>
          <w:tcPr>
            <w:tcW w:w="196" w:type="pct"/>
            <w:vAlign w:val="center"/>
          </w:tcPr>
          <w:p w:rsidR="0081610D" w:rsidRPr="002D4D7A" w:rsidRDefault="0081610D" w:rsidP="002577D5">
            <w:pPr>
              <w:pStyle w:val="TableText"/>
              <w:rPr>
                <w:lang w:val="it-IT" w:eastAsia="ro-RO"/>
              </w:rPr>
            </w:pPr>
          </w:p>
        </w:tc>
        <w:tc>
          <w:tcPr>
            <w:tcW w:w="172" w:type="pct"/>
            <w:vAlign w:val="center"/>
          </w:tcPr>
          <w:p w:rsidR="0081610D" w:rsidRPr="002D4D7A" w:rsidRDefault="0081610D" w:rsidP="002577D5">
            <w:pPr>
              <w:pStyle w:val="TableText"/>
              <w:rPr>
                <w:lang w:val="it-IT" w:eastAsia="ro-RO"/>
              </w:rPr>
            </w:pPr>
          </w:p>
        </w:tc>
        <w:tc>
          <w:tcPr>
            <w:tcW w:w="124" w:type="pct"/>
            <w:tcBorders>
              <w:right w:val="thickThinSmallGap" w:sz="12" w:space="0" w:color="auto"/>
            </w:tcBorders>
            <w:vAlign w:val="center"/>
          </w:tcPr>
          <w:p w:rsidR="0081610D" w:rsidRPr="002D4D7A" w:rsidRDefault="0081610D" w:rsidP="002577D5">
            <w:pPr>
              <w:pStyle w:val="TableText"/>
              <w:rPr>
                <w:lang w:val="it-IT" w:eastAsia="ro-RO"/>
              </w:rPr>
            </w:pPr>
          </w:p>
        </w:tc>
      </w:tr>
      <w:tr w:rsidR="0081610D" w:rsidRPr="00E800F0" w:rsidTr="0081610D">
        <w:trPr>
          <w:cantSplit/>
        </w:trPr>
        <w:tc>
          <w:tcPr>
            <w:tcW w:w="232" w:type="pct"/>
            <w:vMerge/>
            <w:tcBorders>
              <w:left w:val="thinThickSmallGap" w:sz="12" w:space="0" w:color="auto"/>
              <w:right w:val="single" w:sz="4" w:space="0" w:color="auto"/>
            </w:tcBorders>
            <w:vAlign w:val="center"/>
          </w:tcPr>
          <w:p w:rsidR="0081610D" w:rsidRPr="00AC7D27" w:rsidRDefault="0081610D" w:rsidP="002577D5">
            <w:pPr>
              <w:pStyle w:val="TableText"/>
              <w:rPr>
                <w:color w:val="FF0000"/>
                <w:lang w:val="it-IT" w:eastAsia="ro-RO"/>
              </w:rPr>
            </w:pPr>
          </w:p>
        </w:tc>
        <w:tc>
          <w:tcPr>
            <w:tcW w:w="639" w:type="pct"/>
            <w:vMerge/>
            <w:tcBorders>
              <w:left w:val="single" w:sz="4" w:space="0" w:color="auto"/>
            </w:tcBorders>
            <w:vAlign w:val="center"/>
          </w:tcPr>
          <w:p w:rsidR="0081610D" w:rsidRPr="00AC7D27" w:rsidRDefault="0081610D" w:rsidP="002577D5">
            <w:pPr>
              <w:pStyle w:val="TableText"/>
              <w:rPr>
                <w:color w:val="FF0000"/>
                <w:lang w:val="it-IT" w:eastAsia="ro-RO"/>
              </w:rPr>
            </w:pPr>
          </w:p>
        </w:tc>
        <w:tc>
          <w:tcPr>
            <w:tcW w:w="222" w:type="pct"/>
            <w:vMerge/>
            <w:tcBorders>
              <w:left w:val="single" w:sz="4" w:space="0" w:color="auto"/>
            </w:tcBorders>
            <w:vAlign w:val="center"/>
          </w:tcPr>
          <w:p w:rsidR="0081610D" w:rsidRPr="00AC7D27" w:rsidRDefault="0081610D" w:rsidP="002577D5">
            <w:pPr>
              <w:pStyle w:val="TableText"/>
              <w:rPr>
                <w:color w:val="FF0000"/>
                <w:lang w:val="it-IT" w:eastAsia="ro-RO"/>
              </w:rPr>
            </w:pPr>
          </w:p>
        </w:tc>
        <w:tc>
          <w:tcPr>
            <w:tcW w:w="611" w:type="pct"/>
            <w:vMerge/>
            <w:tcBorders>
              <w:left w:val="single" w:sz="4" w:space="0" w:color="auto"/>
            </w:tcBorders>
            <w:vAlign w:val="center"/>
          </w:tcPr>
          <w:p w:rsidR="0081610D" w:rsidRPr="00AC7D27" w:rsidRDefault="0081610D" w:rsidP="002577D5">
            <w:pPr>
              <w:pStyle w:val="TableText"/>
              <w:rPr>
                <w:color w:val="FF0000"/>
                <w:lang w:val="it-IT" w:eastAsia="ro-RO"/>
              </w:rPr>
            </w:pPr>
          </w:p>
        </w:tc>
        <w:tc>
          <w:tcPr>
            <w:tcW w:w="1873" w:type="pct"/>
            <w:vAlign w:val="center"/>
          </w:tcPr>
          <w:p w:rsidR="0081610D" w:rsidRPr="002D4D7A" w:rsidRDefault="0081610D" w:rsidP="002577D5">
            <w:pPr>
              <w:pStyle w:val="TableText"/>
              <w:jc w:val="left"/>
              <w:rPr>
                <w:lang w:val="it-IT" w:eastAsia="ro-RO"/>
              </w:rPr>
            </w:pPr>
            <w:r w:rsidRPr="002D4D7A">
              <w:rPr>
                <w:lang w:val="it-IT" w:eastAsia="ro-RO"/>
              </w:rPr>
              <w:t>Număr de puieţi la ha : 5000</w:t>
            </w:r>
            <w:r>
              <w:rPr>
                <w:lang w:val="it-IT" w:eastAsia="ro-RO"/>
              </w:rPr>
              <w:t>/ 6700</w:t>
            </w:r>
          </w:p>
        </w:tc>
        <w:tc>
          <w:tcPr>
            <w:tcW w:w="343" w:type="pct"/>
            <w:vAlign w:val="center"/>
          </w:tcPr>
          <w:p w:rsidR="0081610D" w:rsidRPr="002D4D7A" w:rsidRDefault="0081610D" w:rsidP="002577D5">
            <w:pPr>
              <w:pStyle w:val="TableText"/>
              <w:rPr>
                <w:lang w:val="it-IT" w:eastAsia="ro-RO"/>
              </w:rPr>
            </w:pPr>
          </w:p>
        </w:tc>
        <w:tc>
          <w:tcPr>
            <w:tcW w:w="294" w:type="pct"/>
            <w:vAlign w:val="center"/>
          </w:tcPr>
          <w:p w:rsidR="0081610D" w:rsidRPr="002D4D7A" w:rsidRDefault="0081610D" w:rsidP="002577D5">
            <w:pPr>
              <w:pStyle w:val="TableText"/>
              <w:rPr>
                <w:lang w:val="it-IT" w:eastAsia="ro-RO"/>
              </w:rPr>
            </w:pPr>
          </w:p>
        </w:tc>
        <w:tc>
          <w:tcPr>
            <w:tcW w:w="294" w:type="pct"/>
            <w:vAlign w:val="center"/>
          </w:tcPr>
          <w:p w:rsidR="0081610D" w:rsidRPr="002D4D7A" w:rsidRDefault="0081610D" w:rsidP="002577D5">
            <w:pPr>
              <w:pStyle w:val="TableText"/>
              <w:rPr>
                <w:lang w:val="it-IT" w:eastAsia="ro-RO"/>
              </w:rPr>
            </w:pPr>
          </w:p>
        </w:tc>
        <w:tc>
          <w:tcPr>
            <w:tcW w:w="196" w:type="pct"/>
            <w:vAlign w:val="center"/>
          </w:tcPr>
          <w:p w:rsidR="0081610D" w:rsidRPr="002D4D7A" w:rsidRDefault="0081610D" w:rsidP="002577D5">
            <w:pPr>
              <w:pStyle w:val="TableText"/>
              <w:rPr>
                <w:lang w:val="it-IT" w:eastAsia="ro-RO"/>
              </w:rPr>
            </w:pPr>
          </w:p>
        </w:tc>
        <w:tc>
          <w:tcPr>
            <w:tcW w:w="172" w:type="pct"/>
            <w:vAlign w:val="center"/>
          </w:tcPr>
          <w:p w:rsidR="0081610D" w:rsidRPr="002D4D7A" w:rsidRDefault="0081610D" w:rsidP="002577D5">
            <w:pPr>
              <w:pStyle w:val="TableText"/>
              <w:rPr>
                <w:lang w:val="it-IT" w:eastAsia="ro-RO"/>
              </w:rPr>
            </w:pPr>
          </w:p>
        </w:tc>
        <w:tc>
          <w:tcPr>
            <w:tcW w:w="124" w:type="pct"/>
            <w:tcBorders>
              <w:right w:val="thickThinSmallGap" w:sz="12" w:space="0" w:color="auto"/>
            </w:tcBorders>
            <w:vAlign w:val="center"/>
          </w:tcPr>
          <w:p w:rsidR="0081610D" w:rsidRPr="002D4D7A" w:rsidRDefault="0081610D" w:rsidP="002577D5">
            <w:pPr>
              <w:pStyle w:val="TableText"/>
              <w:rPr>
                <w:lang w:val="it-IT" w:eastAsia="ro-RO"/>
              </w:rPr>
            </w:pPr>
          </w:p>
        </w:tc>
      </w:tr>
      <w:tr w:rsidR="0081610D" w:rsidRPr="00E800F0" w:rsidTr="0081610D">
        <w:trPr>
          <w:cantSplit/>
        </w:trPr>
        <w:tc>
          <w:tcPr>
            <w:tcW w:w="232" w:type="pct"/>
            <w:vMerge/>
            <w:tcBorders>
              <w:left w:val="thinThickSmallGap" w:sz="12" w:space="0" w:color="auto"/>
              <w:right w:val="single" w:sz="4" w:space="0" w:color="auto"/>
            </w:tcBorders>
            <w:vAlign w:val="center"/>
          </w:tcPr>
          <w:p w:rsidR="0081610D" w:rsidRPr="00AC7D27" w:rsidRDefault="0081610D" w:rsidP="002577D5">
            <w:pPr>
              <w:pStyle w:val="TableText"/>
              <w:rPr>
                <w:color w:val="FF0000"/>
                <w:lang w:val="it-IT" w:eastAsia="ro-RO"/>
              </w:rPr>
            </w:pPr>
          </w:p>
        </w:tc>
        <w:tc>
          <w:tcPr>
            <w:tcW w:w="639" w:type="pct"/>
            <w:vMerge/>
            <w:tcBorders>
              <w:left w:val="single" w:sz="4" w:space="0" w:color="auto"/>
            </w:tcBorders>
            <w:vAlign w:val="center"/>
          </w:tcPr>
          <w:p w:rsidR="0081610D" w:rsidRPr="00AC7D27" w:rsidRDefault="0081610D" w:rsidP="002577D5">
            <w:pPr>
              <w:pStyle w:val="TableText"/>
              <w:rPr>
                <w:color w:val="FF0000"/>
                <w:lang w:val="it-IT" w:eastAsia="ro-RO"/>
              </w:rPr>
            </w:pPr>
          </w:p>
        </w:tc>
        <w:tc>
          <w:tcPr>
            <w:tcW w:w="222" w:type="pct"/>
            <w:vMerge/>
            <w:tcBorders>
              <w:left w:val="single" w:sz="4" w:space="0" w:color="auto"/>
            </w:tcBorders>
            <w:vAlign w:val="center"/>
          </w:tcPr>
          <w:p w:rsidR="0081610D" w:rsidRPr="00AC7D27" w:rsidRDefault="0081610D" w:rsidP="002577D5">
            <w:pPr>
              <w:pStyle w:val="TableText"/>
              <w:rPr>
                <w:color w:val="FF0000"/>
                <w:lang w:val="it-IT" w:eastAsia="ro-RO"/>
              </w:rPr>
            </w:pPr>
          </w:p>
        </w:tc>
        <w:tc>
          <w:tcPr>
            <w:tcW w:w="611" w:type="pct"/>
            <w:vMerge/>
            <w:tcBorders>
              <w:left w:val="single" w:sz="4" w:space="0" w:color="auto"/>
            </w:tcBorders>
            <w:vAlign w:val="center"/>
          </w:tcPr>
          <w:p w:rsidR="0081610D" w:rsidRPr="00AC7D27" w:rsidRDefault="0081610D" w:rsidP="002577D5">
            <w:pPr>
              <w:pStyle w:val="TableText"/>
              <w:rPr>
                <w:color w:val="FF0000"/>
                <w:lang w:val="it-IT" w:eastAsia="ro-RO"/>
              </w:rPr>
            </w:pPr>
          </w:p>
        </w:tc>
        <w:tc>
          <w:tcPr>
            <w:tcW w:w="1873" w:type="pct"/>
            <w:vAlign w:val="center"/>
          </w:tcPr>
          <w:p w:rsidR="0081610D" w:rsidRDefault="0081610D" w:rsidP="002577D5">
            <w:pPr>
              <w:pStyle w:val="TableText"/>
              <w:jc w:val="left"/>
              <w:rPr>
                <w:lang w:val="it-IT" w:eastAsia="ro-RO"/>
              </w:rPr>
            </w:pPr>
            <w:r>
              <w:rPr>
                <w:lang w:val="it-IT" w:eastAsia="ro-RO"/>
              </w:rPr>
              <w:t>Plantarea in anul I</w:t>
            </w:r>
          </w:p>
          <w:p w:rsidR="0081610D" w:rsidRPr="00427367" w:rsidRDefault="0081610D" w:rsidP="002577D5">
            <w:pPr>
              <w:pStyle w:val="TableText"/>
              <w:jc w:val="left"/>
              <w:rPr>
                <w:lang w:val="it-IT" w:eastAsia="ro-RO"/>
              </w:rPr>
            </w:pPr>
            <w:r w:rsidRPr="00427367">
              <w:rPr>
                <w:lang w:val="it-IT" w:eastAsia="ro-RO"/>
              </w:rPr>
              <w:t>2.1.1.1.1 Plantarea manuala în gropi 30X30X40 cm</w:t>
            </w:r>
            <w:r>
              <w:rPr>
                <w:lang w:val="it-IT" w:eastAsia="ro-RO"/>
              </w:rPr>
              <w:t xml:space="preserve"> puieti cu radacina nuda</w:t>
            </w:r>
          </w:p>
        </w:tc>
        <w:tc>
          <w:tcPr>
            <w:tcW w:w="343" w:type="pct"/>
            <w:vAlign w:val="center"/>
          </w:tcPr>
          <w:p w:rsidR="0081610D" w:rsidRDefault="0081610D" w:rsidP="002577D5">
            <w:pPr>
              <w:pStyle w:val="TableText"/>
              <w:rPr>
                <w:lang w:eastAsia="ro-RO"/>
              </w:rPr>
            </w:pPr>
            <w:r>
              <w:rPr>
                <w:lang w:eastAsia="ro-RO"/>
              </w:rPr>
              <w:t>100%</w:t>
            </w:r>
          </w:p>
        </w:tc>
        <w:tc>
          <w:tcPr>
            <w:tcW w:w="294" w:type="pct"/>
            <w:vAlign w:val="center"/>
          </w:tcPr>
          <w:p w:rsidR="0081610D" w:rsidRDefault="0081610D" w:rsidP="002577D5">
            <w:pPr>
              <w:pStyle w:val="TableText"/>
              <w:rPr>
                <w:lang w:eastAsia="ro-RO"/>
              </w:rPr>
            </w:pPr>
          </w:p>
        </w:tc>
        <w:tc>
          <w:tcPr>
            <w:tcW w:w="294" w:type="pct"/>
            <w:vAlign w:val="center"/>
          </w:tcPr>
          <w:p w:rsidR="0081610D" w:rsidRDefault="0081610D" w:rsidP="002577D5">
            <w:pPr>
              <w:pStyle w:val="TableText"/>
              <w:rPr>
                <w:lang w:eastAsia="ro-RO"/>
              </w:rPr>
            </w:pPr>
          </w:p>
        </w:tc>
        <w:tc>
          <w:tcPr>
            <w:tcW w:w="196" w:type="pct"/>
            <w:vAlign w:val="center"/>
          </w:tcPr>
          <w:p w:rsidR="0081610D" w:rsidRPr="004C378A" w:rsidRDefault="0081610D" w:rsidP="002577D5">
            <w:pPr>
              <w:pStyle w:val="TableText"/>
              <w:rPr>
                <w:lang w:eastAsia="ro-RO"/>
              </w:rPr>
            </w:pPr>
          </w:p>
        </w:tc>
        <w:tc>
          <w:tcPr>
            <w:tcW w:w="172" w:type="pct"/>
            <w:vAlign w:val="center"/>
          </w:tcPr>
          <w:p w:rsidR="0081610D" w:rsidRPr="004C378A" w:rsidRDefault="0081610D" w:rsidP="002577D5">
            <w:pPr>
              <w:pStyle w:val="TableText"/>
              <w:rPr>
                <w:lang w:eastAsia="ro-RO"/>
              </w:rPr>
            </w:pPr>
            <w:r w:rsidRPr="004C378A">
              <w:rPr>
                <w:lang w:eastAsia="ro-RO"/>
              </w:rPr>
              <w:t>-</w:t>
            </w:r>
          </w:p>
        </w:tc>
        <w:tc>
          <w:tcPr>
            <w:tcW w:w="124" w:type="pct"/>
            <w:tcBorders>
              <w:right w:val="thickThinSmallGap" w:sz="12" w:space="0" w:color="auto"/>
            </w:tcBorders>
            <w:vAlign w:val="center"/>
          </w:tcPr>
          <w:p w:rsidR="0081610D" w:rsidRPr="004C378A" w:rsidRDefault="0081610D" w:rsidP="002577D5">
            <w:pPr>
              <w:pStyle w:val="TableText"/>
              <w:rPr>
                <w:lang w:eastAsia="ro-RO"/>
              </w:rPr>
            </w:pPr>
          </w:p>
        </w:tc>
      </w:tr>
      <w:tr w:rsidR="0081610D" w:rsidRPr="00E800F0" w:rsidTr="0081610D">
        <w:trPr>
          <w:cantSplit/>
        </w:trPr>
        <w:tc>
          <w:tcPr>
            <w:tcW w:w="232" w:type="pct"/>
            <w:vMerge/>
            <w:tcBorders>
              <w:left w:val="thinThickSmallGap" w:sz="12" w:space="0" w:color="auto"/>
              <w:right w:val="single" w:sz="4" w:space="0" w:color="auto"/>
            </w:tcBorders>
            <w:vAlign w:val="center"/>
          </w:tcPr>
          <w:p w:rsidR="0081610D" w:rsidRPr="00E800F0" w:rsidRDefault="0081610D" w:rsidP="002577D5">
            <w:pPr>
              <w:pStyle w:val="TableText"/>
              <w:rPr>
                <w:color w:val="FF0000"/>
                <w:lang w:eastAsia="ro-RO"/>
              </w:rPr>
            </w:pPr>
          </w:p>
        </w:tc>
        <w:tc>
          <w:tcPr>
            <w:tcW w:w="639"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222"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611"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1873" w:type="pct"/>
            <w:vAlign w:val="center"/>
          </w:tcPr>
          <w:p w:rsidR="0081610D" w:rsidRPr="00427367" w:rsidRDefault="0081610D" w:rsidP="002577D5">
            <w:pPr>
              <w:pStyle w:val="TableText"/>
              <w:jc w:val="left"/>
              <w:rPr>
                <w:lang w:val="it-IT" w:eastAsia="ro-RO"/>
              </w:rPr>
            </w:pPr>
            <w:r w:rsidRPr="00427367">
              <w:rPr>
                <w:lang w:val="it-IT" w:eastAsia="ro-RO"/>
              </w:rPr>
              <w:t>Completări anul II si III</w:t>
            </w:r>
          </w:p>
        </w:tc>
        <w:tc>
          <w:tcPr>
            <w:tcW w:w="343" w:type="pct"/>
            <w:vAlign w:val="center"/>
          </w:tcPr>
          <w:p w:rsidR="0081610D" w:rsidRPr="00427367" w:rsidRDefault="0081610D" w:rsidP="002577D5">
            <w:pPr>
              <w:pStyle w:val="TableText"/>
              <w:rPr>
                <w:lang w:val="it-IT" w:eastAsia="ro-RO"/>
              </w:rPr>
            </w:pPr>
          </w:p>
        </w:tc>
        <w:tc>
          <w:tcPr>
            <w:tcW w:w="294" w:type="pct"/>
            <w:vAlign w:val="center"/>
          </w:tcPr>
          <w:p w:rsidR="0081610D" w:rsidRPr="004C378A" w:rsidRDefault="0081610D" w:rsidP="002577D5">
            <w:pPr>
              <w:pStyle w:val="TableText"/>
              <w:rPr>
                <w:lang w:eastAsia="ro-RO"/>
              </w:rPr>
            </w:pPr>
            <w:r>
              <w:rPr>
                <w:lang w:eastAsia="ro-RO"/>
              </w:rPr>
              <w:t>25%</w:t>
            </w:r>
          </w:p>
        </w:tc>
        <w:tc>
          <w:tcPr>
            <w:tcW w:w="294" w:type="pct"/>
            <w:vAlign w:val="center"/>
          </w:tcPr>
          <w:p w:rsidR="0081610D" w:rsidRPr="004C378A" w:rsidRDefault="0081610D" w:rsidP="002577D5">
            <w:pPr>
              <w:pStyle w:val="TableText"/>
              <w:rPr>
                <w:lang w:eastAsia="ro-RO"/>
              </w:rPr>
            </w:pPr>
            <w:r>
              <w:rPr>
                <w:lang w:eastAsia="ro-RO"/>
              </w:rPr>
              <w:t>15%</w:t>
            </w:r>
          </w:p>
        </w:tc>
        <w:tc>
          <w:tcPr>
            <w:tcW w:w="196" w:type="pct"/>
            <w:vAlign w:val="center"/>
          </w:tcPr>
          <w:p w:rsidR="0081610D" w:rsidRPr="004C378A" w:rsidRDefault="0081610D" w:rsidP="002577D5">
            <w:pPr>
              <w:pStyle w:val="TableText"/>
              <w:rPr>
                <w:lang w:eastAsia="ro-RO"/>
              </w:rPr>
            </w:pPr>
          </w:p>
        </w:tc>
        <w:tc>
          <w:tcPr>
            <w:tcW w:w="172" w:type="pct"/>
            <w:vAlign w:val="center"/>
          </w:tcPr>
          <w:p w:rsidR="0081610D" w:rsidRPr="004C378A" w:rsidRDefault="0081610D" w:rsidP="002577D5">
            <w:pPr>
              <w:pStyle w:val="TableText"/>
              <w:rPr>
                <w:lang w:eastAsia="ro-RO"/>
              </w:rPr>
            </w:pPr>
          </w:p>
        </w:tc>
        <w:tc>
          <w:tcPr>
            <w:tcW w:w="124" w:type="pct"/>
            <w:tcBorders>
              <w:right w:val="thickThinSmallGap" w:sz="12" w:space="0" w:color="auto"/>
            </w:tcBorders>
            <w:vAlign w:val="center"/>
          </w:tcPr>
          <w:p w:rsidR="0081610D" w:rsidRPr="004C378A" w:rsidRDefault="0081610D" w:rsidP="002577D5">
            <w:pPr>
              <w:pStyle w:val="TableText"/>
              <w:rPr>
                <w:lang w:eastAsia="ro-RO"/>
              </w:rPr>
            </w:pPr>
          </w:p>
        </w:tc>
      </w:tr>
      <w:tr w:rsidR="0081610D" w:rsidRPr="00E800F0" w:rsidTr="0081610D">
        <w:trPr>
          <w:cantSplit/>
        </w:trPr>
        <w:tc>
          <w:tcPr>
            <w:tcW w:w="232" w:type="pct"/>
            <w:vMerge/>
            <w:tcBorders>
              <w:left w:val="thinThickSmallGap" w:sz="12" w:space="0" w:color="auto"/>
              <w:right w:val="single" w:sz="4" w:space="0" w:color="auto"/>
            </w:tcBorders>
            <w:vAlign w:val="center"/>
          </w:tcPr>
          <w:p w:rsidR="0081610D" w:rsidRPr="00E800F0" w:rsidRDefault="0081610D" w:rsidP="002577D5">
            <w:pPr>
              <w:pStyle w:val="TableText"/>
              <w:rPr>
                <w:color w:val="FF0000"/>
                <w:lang w:eastAsia="ro-RO"/>
              </w:rPr>
            </w:pPr>
          </w:p>
        </w:tc>
        <w:tc>
          <w:tcPr>
            <w:tcW w:w="639"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222"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611"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1873" w:type="pct"/>
            <w:vAlign w:val="center"/>
          </w:tcPr>
          <w:p w:rsidR="0081610D" w:rsidRPr="004C378A" w:rsidRDefault="0081610D" w:rsidP="002577D5">
            <w:pPr>
              <w:pStyle w:val="TableText"/>
              <w:jc w:val="left"/>
              <w:rPr>
                <w:lang w:eastAsia="ro-RO"/>
              </w:rPr>
            </w:pPr>
            <w:r w:rsidRPr="004C378A">
              <w:rPr>
                <w:lang w:eastAsia="ro-RO"/>
              </w:rPr>
              <w:t>Revizuirea plantaţi</w:t>
            </w:r>
            <w:r>
              <w:rPr>
                <w:lang w:eastAsia="ro-RO"/>
              </w:rPr>
              <w:t>i</w:t>
            </w:r>
            <w:r w:rsidRPr="004C378A">
              <w:rPr>
                <w:lang w:eastAsia="ro-RO"/>
              </w:rPr>
              <w:t>lor</w:t>
            </w:r>
          </w:p>
        </w:tc>
        <w:tc>
          <w:tcPr>
            <w:tcW w:w="343" w:type="pct"/>
            <w:vAlign w:val="center"/>
          </w:tcPr>
          <w:p w:rsidR="0081610D" w:rsidRPr="004C378A" w:rsidRDefault="0081610D" w:rsidP="002577D5">
            <w:pPr>
              <w:pStyle w:val="TableText"/>
              <w:rPr>
                <w:lang w:eastAsia="ro-RO"/>
              </w:rPr>
            </w:pPr>
            <w:r>
              <w:rPr>
                <w:lang w:eastAsia="ro-RO"/>
              </w:rPr>
              <w:t>1</w:t>
            </w:r>
          </w:p>
        </w:tc>
        <w:tc>
          <w:tcPr>
            <w:tcW w:w="294" w:type="pct"/>
            <w:vAlign w:val="center"/>
          </w:tcPr>
          <w:p w:rsidR="0081610D" w:rsidRPr="004C378A" w:rsidRDefault="0081610D" w:rsidP="002577D5">
            <w:pPr>
              <w:pStyle w:val="TableText"/>
              <w:rPr>
                <w:lang w:eastAsia="ro-RO"/>
              </w:rPr>
            </w:pPr>
            <w:r>
              <w:rPr>
                <w:lang w:eastAsia="ro-RO"/>
              </w:rPr>
              <w:t>1</w:t>
            </w:r>
          </w:p>
        </w:tc>
        <w:tc>
          <w:tcPr>
            <w:tcW w:w="294" w:type="pct"/>
            <w:vAlign w:val="center"/>
          </w:tcPr>
          <w:p w:rsidR="0081610D" w:rsidRPr="004C378A" w:rsidRDefault="0081610D" w:rsidP="002577D5">
            <w:pPr>
              <w:pStyle w:val="TableText"/>
              <w:rPr>
                <w:lang w:eastAsia="ro-RO"/>
              </w:rPr>
            </w:pPr>
          </w:p>
        </w:tc>
        <w:tc>
          <w:tcPr>
            <w:tcW w:w="196" w:type="pct"/>
            <w:vAlign w:val="center"/>
          </w:tcPr>
          <w:p w:rsidR="0081610D" w:rsidRPr="004C378A" w:rsidRDefault="0081610D" w:rsidP="002577D5">
            <w:pPr>
              <w:pStyle w:val="TableText"/>
              <w:rPr>
                <w:lang w:eastAsia="ro-RO"/>
              </w:rPr>
            </w:pPr>
          </w:p>
        </w:tc>
        <w:tc>
          <w:tcPr>
            <w:tcW w:w="172" w:type="pct"/>
            <w:vAlign w:val="center"/>
          </w:tcPr>
          <w:p w:rsidR="0081610D" w:rsidRPr="004C378A" w:rsidRDefault="0081610D" w:rsidP="002577D5">
            <w:pPr>
              <w:pStyle w:val="TableText"/>
              <w:rPr>
                <w:lang w:eastAsia="ro-RO"/>
              </w:rPr>
            </w:pPr>
          </w:p>
        </w:tc>
        <w:tc>
          <w:tcPr>
            <w:tcW w:w="124" w:type="pct"/>
            <w:tcBorders>
              <w:right w:val="thickThinSmallGap" w:sz="12" w:space="0" w:color="auto"/>
            </w:tcBorders>
            <w:vAlign w:val="center"/>
          </w:tcPr>
          <w:p w:rsidR="0081610D" w:rsidRPr="004C378A" w:rsidRDefault="0081610D" w:rsidP="002577D5">
            <w:pPr>
              <w:pStyle w:val="TableText"/>
              <w:rPr>
                <w:lang w:eastAsia="ro-RO"/>
              </w:rPr>
            </w:pPr>
          </w:p>
        </w:tc>
      </w:tr>
      <w:tr w:rsidR="0081610D" w:rsidRPr="00E800F0" w:rsidTr="0081610D">
        <w:trPr>
          <w:cantSplit/>
        </w:trPr>
        <w:tc>
          <w:tcPr>
            <w:tcW w:w="232" w:type="pct"/>
            <w:vMerge/>
            <w:tcBorders>
              <w:left w:val="thinThickSmallGap" w:sz="12" w:space="0" w:color="auto"/>
              <w:right w:val="single" w:sz="4" w:space="0" w:color="auto"/>
            </w:tcBorders>
            <w:vAlign w:val="center"/>
          </w:tcPr>
          <w:p w:rsidR="0081610D" w:rsidRPr="00E800F0" w:rsidRDefault="0081610D" w:rsidP="002577D5">
            <w:pPr>
              <w:pStyle w:val="TableText"/>
              <w:rPr>
                <w:color w:val="FF0000"/>
                <w:lang w:eastAsia="ro-RO"/>
              </w:rPr>
            </w:pPr>
          </w:p>
        </w:tc>
        <w:tc>
          <w:tcPr>
            <w:tcW w:w="639"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222"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611" w:type="pct"/>
            <w:vMerge/>
            <w:tcBorders>
              <w:left w:val="single" w:sz="4" w:space="0" w:color="auto"/>
            </w:tcBorders>
            <w:vAlign w:val="center"/>
          </w:tcPr>
          <w:p w:rsidR="0081610D" w:rsidRPr="00E800F0" w:rsidRDefault="0081610D" w:rsidP="002577D5">
            <w:pPr>
              <w:pStyle w:val="TableText"/>
              <w:rPr>
                <w:color w:val="FF0000"/>
                <w:lang w:eastAsia="ro-RO"/>
              </w:rPr>
            </w:pPr>
          </w:p>
        </w:tc>
        <w:tc>
          <w:tcPr>
            <w:tcW w:w="1873" w:type="pct"/>
            <w:vAlign w:val="center"/>
          </w:tcPr>
          <w:p w:rsidR="0081610D" w:rsidRPr="004C378A" w:rsidRDefault="0081610D" w:rsidP="002577D5">
            <w:pPr>
              <w:pStyle w:val="TableText"/>
              <w:jc w:val="left"/>
              <w:rPr>
                <w:lang w:eastAsia="ro-RO"/>
              </w:rPr>
            </w:pPr>
            <w:r w:rsidRPr="004C378A">
              <w:rPr>
                <w:lang w:eastAsia="ro-RO"/>
              </w:rPr>
              <w:t>Întreţineri:</w:t>
            </w:r>
            <w:r>
              <w:rPr>
                <w:lang w:eastAsia="ro-RO"/>
              </w:rPr>
              <w:t xml:space="preserve"> </w:t>
            </w:r>
            <w:r w:rsidRPr="004C378A">
              <w:rPr>
                <w:lang w:eastAsia="ro-RO"/>
              </w:rPr>
              <w:t xml:space="preserve"> mobilizare sol manuală </w:t>
            </w:r>
          </w:p>
        </w:tc>
        <w:tc>
          <w:tcPr>
            <w:tcW w:w="343" w:type="pct"/>
            <w:vAlign w:val="center"/>
          </w:tcPr>
          <w:p w:rsidR="0081610D" w:rsidRPr="004C378A" w:rsidRDefault="0081610D" w:rsidP="002577D5">
            <w:pPr>
              <w:pStyle w:val="TableText"/>
              <w:rPr>
                <w:lang w:eastAsia="ro-RO"/>
              </w:rPr>
            </w:pPr>
            <w:r>
              <w:rPr>
                <w:lang w:eastAsia="ro-RO"/>
              </w:rPr>
              <w:t>2</w:t>
            </w:r>
          </w:p>
        </w:tc>
        <w:tc>
          <w:tcPr>
            <w:tcW w:w="294" w:type="pct"/>
            <w:vAlign w:val="center"/>
          </w:tcPr>
          <w:p w:rsidR="0081610D" w:rsidRPr="004C378A" w:rsidRDefault="0081610D" w:rsidP="002577D5">
            <w:pPr>
              <w:pStyle w:val="TableText"/>
              <w:rPr>
                <w:lang w:eastAsia="ro-RO"/>
              </w:rPr>
            </w:pPr>
            <w:r>
              <w:rPr>
                <w:lang w:eastAsia="ro-RO"/>
              </w:rPr>
              <w:t>3</w:t>
            </w:r>
          </w:p>
        </w:tc>
        <w:tc>
          <w:tcPr>
            <w:tcW w:w="294" w:type="pct"/>
            <w:vAlign w:val="center"/>
          </w:tcPr>
          <w:p w:rsidR="0081610D" w:rsidRPr="004C378A" w:rsidRDefault="0081610D" w:rsidP="002577D5">
            <w:pPr>
              <w:pStyle w:val="TableText"/>
              <w:rPr>
                <w:lang w:eastAsia="ro-RO"/>
              </w:rPr>
            </w:pPr>
            <w:r>
              <w:rPr>
                <w:lang w:eastAsia="ro-RO"/>
              </w:rPr>
              <w:t>3</w:t>
            </w:r>
          </w:p>
        </w:tc>
        <w:tc>
          <w:tcPr>
            <w:tcW w:w="196" w:type="pct"/>
            <w:vAlign w:val="center"/>
          </w:tcPr>
          <w:p w:rsidR="0081610D" w:rsidRPr="004C378A" w:rsidRDefault="0081610D" w:rsidP="002577D5">
            <w:pPr>
              <w:pStyle w:val="TableText"/>
              <w:rPr>
                <w:lang w:eastAsia="ro-RO"/>
              </w:rPr>
            </w:pPr>
            <w:r>
              <w:rPr>
                <w:lang w:eastAsia="ro-RO"/>
              </w:rPr>
              <w:t>2</w:t>
            </w:r>
          </w:p>
        </w:tc>
        <w:tc>
          <w:tcPr>
            <w:tcW w:w="172" w:type="pct"/>
            <w:vAlign w:val="center"/>
          </w:tcPr>
          <w:p w:rsidR="0081610D" w:rsidRPr="004C378A" w:rsidRDefault="0081610D" w:rsidP="002577D5">
            <w:pPr>
              <w:pStyle w:val="TableText"/>
              <w:rPr>
                <w:lang w:eastAsia="ro-RO"/>
              </w:rPr>
            </w:pPr>
            <w:r>
              <w:rPr>
                <w:lang w:eastAsia="ro-RO"/>
              </w:rPr>
              <w:t>1</w:t>
            </w:r>
          </w:p>
        </w:tc>
        <w:tc>
          <w:tcPr>
            <w:tcW w:w="124" w:type="pct"/>
            <w:tcBorders>
              <w:right w:val="thickThinSmallGap" w:sz="12" w:space="0" w:color="auto"/>
            </w:tcBorders>
            <w:vAlign w:val="center"/>
          </w:tcPr>
          <w:p w:rsidR="0081610D" w:rsidRPr="004C378A" w:rsidRDefault="0081610D" w:rsidP="002577D5">
            <w:pPr>
              <w:pStyle w:val="TableText"/>
              <w:rPr>
                <w:lang w:eastAsia="ro-RO"/>
              </w:rPr>
            </w:pPr>
          </w:p>
        </w:tc>
      </w:tr>
      <w:tr w:rsidR="0081610D" w:rsidRPr="00E800F0" w:rsidTr="0081610D">
        <w:trPr>
          <w:cantSplit/>
        </w:trPr>
        <w:tc>
          <w:tcPr>
            <w:tcW w:w="232" w:type="pct"/>
            <w:vMerge/>
            <w:tcBorders>
              <w:left w:val="thinThickSmallGap" w:sz="12" w:space="0" w:color="auto"/>
              <w:bottom w:val="thickThinSmallGap" w:sz="12" w:space="0" w:color="auto"/>
              <w:right w:val="single" w:sz="4" w:space="0" w:color="auto"/>
            </w:tcBorders>
            <w:vAlign w:val="center"/>
          </w:tcPr>
          <w:p w:rsidR="0081610D" w:rsidRPr="00E800F0" w:rsidRDefault="0081610D" w:rsidP="002577D5">
            <w:pPr>
              <w:pStyle w:val="TableText"/>
              <w:rPr>
                <w:color w:val="FF0000"/>
                <w:lang w:eastAsia="ro-RO"/>
              </w:rPr>
            </w:pPr>
          </w:p>
        </w:tc>
        <w:tc>
          <w:tcPr>
            <w:tcW w:w="639" w:type="pct"/>
            <w:vMerge/>
            <w:tcBorders>
              <w:left w:val="single" w:sz="4" w:space="0" w:color="auto"/>
              <w:bottom w:val="thickThinSmallGap" w:sz="12" w:space="0" w:color="auto"/>
            </w:tcBorders>
            <w:vAlign w:val="center"/>
          </w:tcPr>
          <w:p w:rsidR="0081610D" w:rsidRPr="00E800F0" w:rsidRDefault="0081610D" w:rsidP="002577D5">
            <w:pPr>
              <w:pStyle w:val="TableText"/>
              <w:rPr>
                <w:color w:val="FF0000"/>
                <w:lang w:eastAsia="ro-RO"/>
              </w:rPr>
            </w:pPr>
          </w:p>
        </w:tc>
        <w:tc>
          <w:tcPr>
            <w:tcW w:w="222" w:type="pct"/>
            <w:vMerge/>
            <w:tcBorders>
              <w:left w:val="single" w:sz="4" w:space="0" w:color="auto"/>
              <w:bottom w:val="thickThinSmallGap" w:sz="12" w:space="0" w:color="auto"/>
            </w:tcBorders>
            <w:vAlign w:val="center"/>
          </w:tcPr>
          <w:p w:rsidR="0081610D" w:rsidRPr="00E800F0" w:rsidRDefault="0081610D" w:rsidP="002577D5">
            <w:pPr>
              <w:pStyle w:val="TableText"/>
              <w:rPr>
                <w:color w:val="FF0000"/>
                <w:lang w:eastAsia="ro-RO"/>
              </w:rPr>
            </w:pPr>
          </w:p>
        </w:tc>
        <w:tc>
          <w:tcPr>
            <w:tcW w:w="611" w:type="pct"/>
            <w:vMerge/>
            <w:tcBorders>
              <w:left w:val="single" w:sz="4" w:space="0" w:color="auto"/>
              <w:bottom w:val="thickThinSmallGap" w:sz="12" w:space="0" w:color="auto"/>
            </w:tcBorders>
            <w:vAlign w:val="center"/>
          </w:tcPr>
          <w:p w:rsidR="0081610D" w:rsidRPr="00E800F0" w:rsidRDefault="0081610D" w:rsidP="002577D5">
            <w:pPr>
              <w:pStyle w:val="TableText"/>
              <w:rPr>
                <w:color w:val="FF0000"/>
                <w:lang w:eastAsia="ro-RO"/>
              </w:rPr>
            </w:pPr>
          </w:p>
        </w:tc>
        <w:tc>
          <w:tcPr>
            <w:tcW w:w="1873" w:type="pct"/>
            <w:tcBorders>
              <w:bottom w:val="thickThinSmallGap" w:sz="12" w:space="0" w:color="auto"/>
            </w:tcBorders>
            <w:vAlign w:val="center"/>
          </w:tcPr>
          <w:p w:rsidR="0081610D" w:rsidRPr="004C378A" w:rsidRDefault="0081610D" w:rsidP="002577D5">
            <w:pPr>
              <w:pStyle w:val="TableText"/>
              <w:jc w:val="left"/>
              <w:rPr>
                <w:lang w:eastAsia="ro-RO"/>
              </w:rPr>
            </w:pPr>
            <w:r>
              <w:rPr>
                <w:lang w:eastAsia="ro-RO"/>
              </w:rPr>
              <w:t>Descoplesiri</w:t>
            </w:r>
          </w:p>
        </w:tc>
        <w:tc>
          <w:tcPr>
            <w:tcW w:w="343" w:type="pct"/>
            <w:tcBorders>
              <w:bottom w:val="thickThinSmallGap" w:sz="12" w:space="0" w:color="auto"/>
            </w:tcBorders>
            <w:vAlign w:val="center"/>
          </w:tcPr>
          <w:p w:rsidR="0081610D" w:rsidRPr="004C378A" w:rsidRDefault="0081610D" w:rsidP="002577D5">
            <w:pPr>
              <w:pStyle w:val="TableText"/>
              <w:rPr>
                <w:lang w:eastAsia="ro-RO"/>
              </w:rPr>
            </w:pPr>
          </w:p>
        </w:tc>
        <w:tc>
          <w:tcPr>
            <w:tcW w:w="294" w:type="pct"/>
            <w:tcBorders>
              <w:bottom w:val="thickThinSmallGap" w:sz="12" w:space="0" w:color="auto"/>
            </w:tcBorders>
            <w:vAlign w:val="center"/>
          </w:tcPr>
          <w:p w:rsidR="0081610D" w:rsidRPr="004C378A" w:rsidRDefault="0081610D" w:rsidP="002577D5">
            <w:pPr>
              <w:pStyle w:val="TableText"/>
              <w:rPr>
                <w:lang w:eastAsia="ro-RO"/>
              </w:rPr>
            </w:pPr>
          </w:p>
        </w:tc>
        <w:tc>
          <w:tcPr>
            <w:tcW w:w="294" w:type="pct"/>
            <w:tcBorders>
              <w:bottom w:val="thickThinSmallGap" w:sz="12" w:space="0" w:color="auto"/>
            </w:tcBorders>
            <w:vAlign w:val="center"/>
          </w:tcPr>
          <w:p w:rsidR="0081610D" w:rsidRPr="004C378A" w:rsidRDefault="0081610D" w:rsidP="002577D5">
            <w:pPr>
              <w:pStyle w:val="TableText"/>
              <w:rPr>
                <w:lang w:eastAsia="ro-RO"/>
              </w:rPr>
            </w:pPr>
          </w:p>
        </w:tc>
        <w:tc>
          <w:tcPr>
            <w:tcW w:w="196" w:type="pct"/>
            <w:tcBorders>
              <w:bottom w:val="thickThinSmallGap" w:sz="12" w:space="0" w:color="auto"/>
            </w:tcBorders>
            <w:vAlign w:val="center"/>
          </w:tcPr>
          <w:p w:rsidR="0081610D" w:rsidRPr="004C378A" w:rsidRDefault="0081610D" w:rsidP="002577D5">
            <w:pPr>
              <w:pStyle w:val="TableText"/>
              <w:rPr>
                <w:lang w:eastAsia="ro-RO"/>
              </w:rPr>
            </w:pPr>
            <w:r>
              <w:rPr>
                <w:lang w:eastAsia="ro-RO"/>
              </w:rPr>
              <w:t>1</w:t>
            </w:r>
          </w:p>
        </w:tc>
        <w:tc>
          <w:tcPr>
            <w:tcW w:w="172" w:type="pct"/>
            <w:tcBorders>
              <w:bottom w:val="thickThinSmallGap" w:sz="12" w:space="0" w:color="auto"/>
            </w:tcBorders>
            <w:vAlign w:val="center"/>
          </w:tcPr>
          <w:p w:rsidR="0081610D" w:rsidRPr="004C378A" w:rsidRDefault="0081610D" w:rsidP="002577D5">
            <w:pPr>
              <w:pStyle w:val="TableText"/>
              <w:rPr>
                <w:lang w:eastAsia="ro-RO"/>
              </w:rPr>
            </w:pPr>
            <w:r>
              <w:rPr>
                <w:lang w:eastAsia="ro-RO"/>
              </w:rPr>
              <w:t>1</w:t>
            </w:r>
          </w:p>
        </w:tc>
        <w:tc>
          <w:tcPr>
            <w:tcW w:w="124" w:type="pct"/>
            <w:tcBorders>
              <w:bottom w:val="thickThinSmallGap" w:sz="12" w:space="0" w:color="auto"/>
              <w:right w:val="thickThinSmallGap" w:sz="12" w:space="0" w:color="auto"/>
            </w:tcBorders>
            <w:vAlign w:val="center"/>
          </w:tcPr>
          <w:p w:rsidR="0081610D" w:rsidRPr="004C378A" w:rsidRDefault="0081610D" w:rsidP="002577D5">
            <w:pPr>
              <w:pStyle w:val="TableText"/>
              <w:rPr>
                <w:lang w:eastAsia="ro-RO"/>
              </w:rPr>
            </w:pPr>
          </w:p>
        </w:tc>
      </w:tr>
    </w:tbl>
    <w:p w:rsidR="002577D5" w:rsidRDefault="002577D5" w:rsidP="002577D5">
      <w:pPr>
        <w:pStyle w:val="TableText"/>
        <w:jc w:val="left"/>
      </w:pPr>
    </w:p>
    <w:p w:rsidR="002577D5" w:rsidRDefault="002577D5" w:rsidP="002577D5">
      <w:pPr>
        <w:pStyle w:val="NoSpacing"/>
        <w:rPr>
          <w:lang w:val="it-IT"/>
        </w:rPr>
      </w:pPr>
      <w:r>
        <w:rPr>
          <w:lang w:val="it-IT"/>
        </w:rPr>
        <w:tab/>
        <w:t>Avand in vedere ca terenul se afla in proximitatea altor pajisti ce sunt concesionate pentru pasunat, este necesar ca perimetrul sa fie imprejmuit pentru a fi protejat impotriva pagubelor produse prin pasunat.</w:t>
      </w:r>
    </w:p>
    <w:p w:rsidR="002577D5" w:rsidRDefault="002577D5" w:rsidP="002577D5">
      <w:pPr>
        <w:pStyle w:val="NoSpacing"/>
        <w:rPr>
          <w:lang w:val="it-IT"/>
        </w:rPr>
      </w:pPr>
      <w:r>
        <w:rPr>
          <w:lang w:val="it-IT"/>
        </w:rPr>
        <w:tab/>
        <w:t xml:space="preserve">Lungimea imprejmuirii este de 3940m, tipul imprejmuirii </w:t>
      </w:r>
      <w:r w:rsidRPr="00750B33">
        <w:rPr>
          <w:b/>
          <w:i/>
          <w:lang w:val="it-IT"/>
        </w:rPr>
        <w:t>gard cu sarma ghimpata cu stalpi din lemn de esen</w:t>
      </w:r>
      <w:r>
        <w:rPr>
          <w:b/>
          <w:i/>
          <w:lang w:val="it-IT"/>
        </w:rPr>
        <w:t xml:space="preserve">ta tare la distanta de 3m, cu 5 </w:t>
      </w:r>
      <w:r w:rsidRPr="00750B33">
        <w:rPr>
          <w:b/>
          <w:i/>
          <w:lang w:val="it-IT"/>
        </w:rPr>
        <w:t xml:space="preserve">randuri </w:t>
      </w:r>
      <w:r>
        <w:rPr>
          <w:b/>
          <w:i/>
          <w:lang w:val="it-IT"/>
        </w:rPr>
        <w:t>si 2 diagonale</w:t>
      </w:r>
      <w:r>
        <w:rPr>
          <w:lang w:val="it-IT"/>
        </w:rPr>
        <w:t>.</w:t>
      </w:r>
    </w:p>
    <w:p w:rsidR="002577D5" w:rsidRDefault="002577D5" w:rsidP="002577D5">
      <w:pPr>
        <w:pStyle w:val="NoSpacing"/>
        <w:rPr>
          <w:lang w:val="it-IT"/>
        </w:rPr>
      </w:pPr>
      <w:r>
        <w:rPr>
          <w:lang w:val="it-IT"/>
        </w:rPr>
        <w:tab/>
        <w:t xml:space="preserve">In vederea mentinerii in timp a limitelor plantatiilor, perimetral la schimbarile importante de directie se vor planta </w:t>
      </w:r>
      <w:r w:rsidRPr="00BE3DAA">
        <w:rPr>
          <w:b/>
          <w:lang w:val="it-IT"/>
        </w:rPr>
        <w:t>borne silvice</w:t>
      </w:r>
      <w:r>
        <w:rPr>
          <w:lang w:val="it-IT"/>
        </w:rPr>
        <w:t>.</w:t>
      </w:r>
    </w:p>
    <w:p w:rsidR="00F527DB" w:rsidRPr="002577D5" w:rsidRDefault="00F527DB" w:rsidP="002577D5">
      <w:pPr>
        <w:jc w:val="both"/>
      </w:pPr>
      <w:r w:rsidRPr="002577D5">
        <w:tab/>
        <w:t>Pregatirea partiala a solului in vetre cu dimensiunea de 60 x 80cm se f</w:t>
      </w:r>
      <w:r w:rsidR="002577D5" w:rsidRPr="002577D5">
        <w:t>ace manual, cu sapa forestiera. D</w:t>
      </w:r>
      <w:r w:rsidRPr="002577D5">
        <w:t>atorita pantei si a radacinilor de arbusti pregatirea pe toata suprafata este dificila.</w:t>
      </w:r>
    </w:p>
    <w:p w:rsidR="00F527DB" w:rsidRPr="002577D5" w:rsidRDefault="00F527DB" w:rsidP="002577D5">
      <w:pPr>
        <w:ind w:firstLine="720"/>
        <w:jc w:val="both"/>
        <w:rPr>
          <w:lang w:val="fr-FR"/>
        </w:rPr>
      </w:pPr>
      <w:bookmarkStart w:id="4" w:name="_Toc159816436"/>
      <w:r w:rsidRPr="002577D5">
        <w:t>Pregătirea solului în vetre</w:t>
      </w:r>
      <w:bookmarkEnd w:id="4"/>
      <w:r w:rsidRPr="002577D5">
        <w:t xml:space="preserve"> c</w:t>
      </w:r>
      <w:r w:rsidRPr="002577D5">
        <w:rPr>
          <w:lang w:val="fr-FR"/>
        </w:rPr>
        <w:t>onstă  in mobilizarea solului cu sapa pe toată suprafaţa vetrelor pe adâncimea minimă de 15cm, alegerea pietrelor, rădăcinilor şi aşezarea lor lângă vetre.</w:t>
      </w:r>
    </w:p>
    <w:p w:rsidR="0081610D" w:rsidRDefault="0081610D" w:rsidP="0081610D">
      <w:pPr>
        <w:ind w:firstLine="720"/>
        <w:rPr>
          <w:i/>
          <w:lang w:val="it-IT"/>
        </w:rPr>
      </w:pPr>
      <w:r>
        <w:rPr>
          <w:lang w:val="pt-BR"/>
        </w:rPr>
        <w:t>Puieţii  folosi</w:t>
      </w:r>
      <w:r w:rsidRPr="003E74E4">
        <w:rPr>
          <w:lang w:val="pt-BR"/>
        </w:rPr>
        <w:t xml:space="preserve">ţi în lucrările de plantare trebuie </w:t>
      </w:r>
      <w:r w:rsidRPr="003C44AC">
        <w:rPr>
          <w:lang w:val="pt-BR"/>
        </w:rPr>
        <w:t xml:space="preserve">să respecte </w:t>
      </w:r>
      <w:r w:rsidRPr="003C44AC">
        <w:t xml:space="preserve">SR 1347: 2004 – </w:t>
      </w:r>
      <w:r w:rsidRPr="003C44AC">
        <w:rPr>
          <w:i/>
        </w:rPr>
        <w:t>”Puieţi forestieri cu talie mică, semimijlocie şi mijlocie”</w:t>
      </w:r>
      <w:r w:rsidRPr="003C44AC">
        <w:t xml:space="preserve">,  precum şi prevederile Legii nr. 107/2011-  </w:t>
      </w:r>
      <w:r w:rsidRPr="003C44AC">
        <w:rPr>
          <w:i/>
        </w:rPr>
        <w:t>”Privind comercializarea materialelor forestiere de reproducere</w:t>
      </w:r>
      <w:r w:rsidRPr="00E12C21">
        <w:rPr>
          <w:i/>
        </w:rPr>
        <w:t>”</w:t>
      </w:r>
      <w:r w:rsidRPr="00E12C21">
        <w:rPr>
          <w:i/>
          <w:lang w:val="it-IT"/>
        </w:rPr>
        <w:t>.</w:t>
      </w:r>
    </w:p>
    <w:p w:rsidR="0081610D" w:rsidRPr="00A30471" w:rsidRDefault="0081610D" w:rsidP="0081610D">
      <w:pPr>
        <w:pStyle w:val="BodyText"/>
        <w:spacing w:before="240" w:line="276" w:lineRule="auto"/>
        <w:ind w:right="-1"/>
        <w:jc w:val="both"/>
        <w:rPr>
          <w:b/>
          <w:szCs w:val="24"/>
        </w:rPr>
      </w:pPr>
      <w:r>
        <w:rPr>
          <w:szCs w:val="24"/>
        </w:rPr>
        <w:t>„</w:t>
      </w:r>
      <w:r w:rsidRPr="00A30471">
        <w:rPr>
          <w:szCs w:val="24"/>
        </w:rPr>
        <w:t>Materialul forestier utilizat la lucrările de împădurire trebuie să respecte prevederile Legii nr.</w:t>
      </w:r>
      <w:r w:rsidRPr="00A30471">
        <w:rPr>
          <w:spacing w:val="1"/>
          <w:szCs w:val="24"/>
        </w:rPr>
        <w:t xml:space="preserve"> </w:t>
      </w:r>
      <w:r w:rsidRPr="00A30471">
        <w:rPr>
          <w:szCs w:val="24"/>
        </w:rPr>
        <w:t>107/2011</w:t>
      </w:r>
      <w:r w:rsidRPr="00A30471">
        <w:rPr>
          <w:spacing w:val="1"/>
          <w:szCs w:val="24"/>
        </w:rPr>
        <w:t xml:space="preserve"> </w:t>
      </w:r>
      <w:r w:rsidRPr="00A30471">
        <w:rPr>
          <w:i/>
          <w:szCs w:val="24"/>
        </w:rPr>
        <w:t>privind</w:t>
      </w:r>
      <w:r w:rsidRPr="00A30471">
        <w:rPr>
          <w:i/>
          <w:spacing w:val="1"/>
          <w:szCs w:val="24"/>
        </w:rPr>
        <w:t xml:space="preserve"> </w:t>
      </w:r>
      <w:r w:rsidRPr="00A30471">
        <w:rPr>
          <w:i/>
          <w:szCs w:val="24"/>
        </w:rPr>
        <w:t>comercializarea</w:t>
      </w:r>
      <w:r w:rsidRPr="00A30471">
        <w:rPr>
          <w:i/>
          <w:spacing w:val="1"/>
          <w:szCs w:val="24"/>
        </w:rPr>
        <w:t xml:space="preserve"> </w:t>
      </w:r>
      <w:r w:rsidRPr="00A30471">
        <w:rPr>
          <w:i/>
          <w:szCs w:val="24"/>
        </w:rPr>
        <w:t>materialelor</w:t>
      </w:r>
      <w:r w:rsidRPr="00A30471">
        <w:rPr>
          <w:i/>
          <w:spacing w:val="1"/>
          <w:szCs w:val="24"/>
        </w:rPr>
        <w:t xml:space="preserve"> </w:t>
      </w:r>
      <w:r w:rsidRPr="00A30471">
        <w:rPr>
          <w:i/>
          <w:szCs w:val="24"/>
        </w:rPr>
        <w:t>forestiere</w:t>
      </w:r>
      <w:r w:rsidRPr="00A30471">
        <w:rPr>
          <w:i/>
          <w:spacing w:val="1"/>
          <w:szCs w:val="24"/>
        </w:rPr>
        <w:t xml:space="preserve"> </w:t>
      </w:r>
      <w:r w:rsidRPr="00A30471">
        <w:rPr>
          <w:i/>
          <w:szCs w:val="24"/>
        </w:rPr>
        <w:t>de</w:t>
      </w:r>
      <w:r w:rsidRPr="00A30471">
        <w:rPr>
          <w:i/>
          <w:spacing w:val="1"/>
          <w:szCs w:val="24"/>
        </w:rPr>
        <w:t xml:space="preserve"> </w:t>
      </w:r>
      <w:r w:rsidRPr="00A30471">
        <w:rPr>
          <w:i/>
          <w:szCs w:val="24"/>
        </w:rPr>
        <w:t>reproducere</w:t>
      </w:r>
      <w:r w:rsidRPr="00A30471">
        <w:rPr>
          <w:szCs w:val="24"/>
        </w:rPr>
        <w:t>,</w:t>
      </w:r>
      <w:r w:rsidRPr="00A30471">
        <w:rPr>
          <w:spacing w:val="1"/>
          <w:szCs w:val="24"/>
        </w:rPr>
        <w:t xml:space="preserve"> </w:t>
      </w:r>
      <w:r w:rsidRPr="00A30471">
        <w:rPr>
          <w:szCs w:val="24"/>
        </w:rPr>
        <w:t>cu</w:t>
      </w:r>
      <w:r w:rsidRPr="00A30471">
        <w:rPr>
          <w:spacing w:val="1"/>
          <w:szCs w:val="24"/>
        </w:rPr>
        <w:t xml:space="preserve"> </w:t>
      </w:r>
      <w:r w:rsidRPr="00A30471">
        <w:rPr>
          <w:szCs w:val="24"/>
        </w:rPr>
        <w:t>modificările</w:t>
      </w:r>
      <w:r w:rsidRPr="00A30471">
        <w:rPr>
          <w:spacing w:val="1"/>
          <w:szCs w:val="24"/>
        </w:rPr>
        <w:t xml:space="preserve"> </w:t>
      </w:r>
      <w:r w:rsidRPr="00A30471">
        <w:rPr>
          <w:szCs w:val="24"/>
        </w:rPr>
        <w:t>şi</w:t>
      </w:r>
      <w:r w:rsidRPr="00A30471">
        <w:rPr>
          <w:spacing w:val="1"/>
          <w:szCs w:val="24"/>
        </w:rPr>
        <w:t xml:space="preserve"> </w:t>
      </w:r>
      <w:r w:rsidRPr="00A30471">
        <w:rPr>
          <w:szCs w:val="24"/>
        </w:rPr>
        <w:t>completările ulterioare. În cazul în care nu există documente care să ateste proveniența puieților</w:t>
      </w:r>
      <w:r w:rsidRPr="00A30471">
        <w:rPr>
          <w:spacing w:val="1"/>
          <w:szCs w:val="24"/>
        </w:rPr>
        <w:t xml:space="preserve"> </w:t>
      </w:r>
      <w:r w:rsidRPr="00A30471">
        <w:rPr>
          <w:szCs w:val="24"/>
        </w:rPr>
        <w:t>plantați din anumite specii, nu va fi posibilă avizarea pentru plată a lucrării de instalare a plantației</w:t>
      </w:r>
      <w:r w:rsidRPr="00A30471">
        <w:rPr>
          <w:spacing w:val="1"/>
          <w:szCs w:val="24"/>
        </w:rPr>
        <w:t xml:space="preserve"> </w:t>
      </w:r>
      <w:r w:rsidRPr="00A30471">
        <w:rPr>
          <w:szCs w:val="24"/>
        </w:rPr>
        <w:t>pentru speciile respective. Documentele ce trebuie prezentate de beneficiar la recepția lucrărilor de</w:t>
      </w:r>
      <w:r w:rsidRPr="00A30471">
        <w:rPr>
          <w:spacing w:val="1"/>
          <w:szCs w:val="24"/>
        </w:rPr>
        <w:t xml:space="preserve"> </w:t>
      </w:r>
      <w:r w:rsidRPr="00A30471">
        <w:rPr>
          <w:szCs w:val="24"/>
        </w:rPr>
        <w:t>înființare</w:t>
      </w:r>
      <w:r w:rsidRPr="00A30471">
        <w:rPr>
          <w:spacing w:val="-3"/>
          <w:szCs w:val="24"/>
        </w:rPr>
        <w:t xml:space="preserve"> </w:t>
      </w:r>
      <w:r w:rsidRPr="00A30471">
        <w:rPr>
          <w:szCs w:val="24"/>
        </w:rPr>
        <w:t>a</w:t>
      </w:r>
      <w:r w:rsidRPr="00A30471">
        <w:rPr>
          <w:spacing w:val="-1"/>
          <w:szCs w:val="24"/>
        </w:rPr>
        <w:t xml:space="preserve"> </w:t>
      </w:r>
      <w:r w:rsidRPr="00A30471">
        <w:rPr>
          <w:szCs w:val="24"/>
        </w:rPr>
        <w:t>plantației</w:t>
      </w:r>
      <w:r w:rsidRPr="00A30471">
        <w:rPr>
          <w:spacing w:val="-2"/>
          <w:szCs w:val="24"/>
        </w:rPr>
        <w:t xml:space="preserve"> </w:t>
      </w:r>
      <w:r w:rsidRPr="00A30471">
        <w:rPr>
          <w:szCs w:val="24"/>
        </w:rPr>
        <w:t>vor</w:t>
      </w:r>
      <w:r w:rsidRPr="00A30471">
        <w:rPr>
          <w:spacing w:val="2"/>
          <w:szCs w:val="24"/>
        </w:rPr>
        <w:t xml:space="preserve"> </w:t>
      </w:r>
      <w:r w:rsidRPr="00A30471">
        <w:rPr>
          <w:szCs w:val="24"/>
        </w:rPr>
        <w:t>fi</w:t>
      </w:r>
      <w:r w:rsidRPr="00A30471">
        <w:rPr>
          <w:spacing w:val="-1"/>
          <w:szCs w:val="24"/>
        </w:rPr>
        <w:t xml:space="preserve"> </w:t>
      </w:r>
      <w:r w:rsidRPr="00A30471">
        <w:rPr>
          <w:b/>
          <w:szCs w:val="24"/>
        </w:rPr>
        <w:t>certificatul de identitate</w:t>
      </w:r>
      <w:r w:rsidRPr="00A30471">
        <w:rPr>
          <w:b/>
          <w:spacing w:val="-1"/>
          <w:szCs w:val="24"/>
        </w:rPr>
        <w:t xml:space="preserve"> </w:t>
      </w:r>
      <w:r w:rsidRPr="00A30471">
        <w:rPr>
          <w:b/>
          <w:szCs w:val="24"/>
        </w:rPr>
        <w:t>și avizul</w:t>
      </w:r>
      <w:r w:rsidRPr="00A30471">
        <w:rPr>
          <w:b/>
          <w:spacing w:val="-1"/>
          <w:szCs w:val="24"/>
        </w:rPr>
        <w:t xml:space="preserve"> </w:t>
      </w:r>
      <w:r w:rsidRPr="00A30471">
        <w:rPr>
          <w:b/>
          <w:szCs w:val="24"/>
        </w:rPr>
        <w:t>de însoțire.</w:t>
      </w:r>
      <w:r>
        <w:rPr>
          <w:b/>
          <w:szCs w:val="24"/>
        </w:rPr>
        <w:t>” – extras din Ghidul solicitantului PNRR -2022.</w:t>
      </w:r>
    </w:p>
    <w:p w:rsidR="0081610D" w:rsidRPr="00A30471" w:rsidRDefault="0081610D" w:rsidP="0081610D">
      <w:pPr>
        <w:ind w:right="-1" w:firstLine="720"/>
        <w:rPr>
          <w:szCs w:val="24"/>
        </w:rPr>
      </w:pPr>
    </w:p>
    <w:p w:rsidR="0081610D" w:rsidRPr="003E74E4" w:rsidRDefault="0081610D" w:rsidP="0081610D">
      <w:r w:rsidRPr="003E74E4">
        <w:tab/>
        <w:t>Plantarea  se va face în teren pregătit, în grop</w:t>
      </w:r>
      <w:r>
        <w:t>i executate manual</w:t>
      </w:r>
      <w:r w:rsidRPr="003E74E4">
        <w:t xml:space="preserve"> având laturile </w:t>
      </w:r>
      <w:r>
        <w:t>30</w:t>
      </w:r>
      <w:r w:rsidRPr="003E74E4">
        <w:t xml:space="preserve"> x </w:t>
      </w:r>
      <w:r>
        <w:t>30</w:t>
      </w:r>
      <w:r w:rsidRPr="003E74E4">
        <w:t>cm şi adâncimea de 40 cm.</w:t>
      </w:r>
    </w:p>
    <w:p w:rsidR="0081610D" w:rsidRDefault="0081610D" w:rsidP="0081610D">
      <w:pPr>
        <w:rPr>
          <w:lang w:val="it-IT"/>
        </w:rPr>
      </w:pPr>
      <w:r w:rsidRPr="003E74E4">
        <w:rPr>
          <w:lang w:val="pt-BR"/>
        </w:rPr>
        <w:lastRenderedPageBreak/>
        <w:t xml:space="preserve">   </w:t>
      </w:r>
      <w:r w:rsidRPr="003E74E4">
        <w:rPr>
          <w:lang w:val="pt-BR"/>
        </w:rPr>
        <w:tab/>
        <w:t>Retezarea puieţilor de foioase după plantare se va executa primavara odată cu lucrările de revizuire a plantaţiilor</w:t>
      </w:r>
      <w:r w:rsidRPr="003E74E4">
        <w:rPr>
          <w:lang w:val="it-IT"/>
        </w:rPr>
        <w:t>.</w:t>
      </w:r>
    </w:p>
    <w:p w:rsidR="0081610D" w:rsidRDefault="0081610D" w:rsidP="0081610D">
      <w:pPr>
        <w:rPr>
          <w:lang w:val="it-IT"/>
        </w:rPr>
      </w:pPr>
      <w:r w:rsidRPr="002D4D7A">
        <w:rPr>
          <w:lang w:val="it-IT"/>
        </w:rPr>
        <w:t>Procesul de plantare constă  în parcurgerea mai mulor etape:</w:t>
      </w:r>
    </w:p>
    <w:p w:rsidR="0081610D" w:rsidRPr="002D4D7A" w:rsidRDefault="0081610D" w:rsidP="0081610D">
      <w:pPr>
        <w:rPr>
          <w:lang w:val="it-IT"/>
        </w:rPr>
      </w:pPr>
      <w:r>
        <w:rPr>
          <w:lang w:val="it-IT"/>
        </w:rPr>
        <w:t>- achizitionarea puietilor;</w:t>
      </w:r>
    </w:p>
    <w:p w:rsidR="0081610D" w:rsidRPr="001505FC" w:rsidRDefault="0081610D" w:rsidP="0081610D">
      <w:pPr>
        <w:rPr>
          <w:lang w:val="fr-FR"/>
        </w:rPr>
      </w:pPr>
      <w:r w:rsidRPr="001505FC">
        <w:rPr>
          <w:lang w:val="fr-FR"/>
        </w:rPr>
        <w:t>- transportul puieţil</w:t>
      </w:r>
      <w:r>
        <w:rPr>
          <w:lang w:val="fr-FR"/>
        </w:rPr>
        <w:t>or de  la pepinieră la şantier</w:t>
      </w:r>
      <w:r w:rsidRPr="001505FC">
        <w:rPr>
          <w:lang w:val="fr-FR"/>
        </w:rPr>
        <w:t>;</w:t>
      </w:r>
    </w:p>
    <w:p w:rsidR="0081610D" w:rsidRPr="001505FC" w:rsidRDefault="0081610D" w:rsidP="0081610D">
      <w:pPr>
        <w:rPr>
          <w:lang w:val="fr-FR"/>
        </w:rPr>
      </w:pPr>
      <w:r w:rsidRPr="001505FC">
        <w:rPr>
          <w:lang w:val="fr-FR"/>
        </w:rPr>
        <w:t>- descărcatul puie</w:t>
      </w:r>
      <w:r>
        <w:rPr>
          <w:lang w:val="fr-FR"/>
        </w:rPr>
        <w:t>ţilor din mijlocul de transport</w:t>
      </w:r>
      <w:r w:rsidRPr="001505FC">
        <w:rPr>
          <w:lang w:val="fr-FR"/>
        </w:rPr>
        <w:t>;</w:t>
      </w:r>
    </w:p>
    <w:p w:rsidR="0081610D" w:rsidRPr="001505FC" w:rsidRDefault="0081610D" w:rsidP="0081610D">
      <w:pPr>
        <w:rPr>
          <w:lang w:val="fr-FR"/>
        </w:rPr>
      </w:pPr>
      <w:r w:rsidRPr="001505FC">
        <w:rPr>
          <w:lang w:val="fr-FR"/>
        </w:rPr>
        <w:t>- săparea şanţurilor pentru depozitarea puieţilor;</w:t>
      </w:r>
    </w:p>
    <w:p w:rsidR="0081610D" w:rsidRPr="001505FC" w:rsidRDefault="0081610D" w:rsidP="0081610D">
      <w:pPr>
        <w:rPr>
          <w:lang w:val="fr-FR"/>
        </w:rPr>
      </w:pPr>
      <w:r>
        <w:rPr>
          <w:lang w:val="fr-FR"/>
        </w:rPr>
        <w:t>- depozitarea puieţilor la şanţ</w:t>
      </w:r>
      <w:r w:rsidRPr="001505FC">
        <w:rPr>
          <w:lang w:val="fr-FR"/>
        </w:rPr>
        <w:t>;</w:t>
      </w:r>
    </w:p>
    <w:p w:rsidR="0081610D" w:rsidRPr="001505FC" w:rsidRDefault="0081610D" w:rsidP="0081610D">
      <w:pPr>
        <w:rPr>
          <w:lang w:val="fr-FR"/>
        </w:rPr>
      </w:pPr>
      <w:r w:rsidRPr="001505FC">
        <w:rPr>
          <w:lang w:val="fr-FR"/>
        </w:rPr>
        <w:t xml:space="preserve">- transportul puieţilor prin purtare directă de la şanţ la locul de </w:t>
      </w:r>
      <w:r>
        <w:rPr>
          <w:lang w:val="fr-FR"/>
        </w:rPr>
        <w:t>plantare</w:t>
      </w:r>
      <w:r w:rsidRPr="001505FC">
        <w:rPr>
          <w:lang w:val="fr-FR"/>
        </w:rPr>
        <w:t>;</w:t>
      </w:r>
    </w:p>
    <w:p w:rsidR="0081610D" w:rsidRPr="001505FC" w:rsidRDefault="0081610D" w:rsidP="0081610D">
      <w:pPr>
        <w:rPr>
          <w:lang w:val="fr-FR"/>
        </w:rPr>
      </w:pPr>
      <w:r w:rsidRPr="001505FC">
        <w:rPr>
          <w:lang w:val="fr-FR"/>
        </w:rPr>
        <w:t>- pichetarea terenului în ved</w:t>
      </w:r>
      <w:r>
        <w:rPr>
          <w:lang w:val="fr-FR"/>
        </w:rPr>
        <w:t>e</w:t>
      </w:r>
      <w:r w:rsidRPr="001505FC">
        <w:rPr>
          <w:lang w:val="fr-FR"/>
        </w:rPr>
        <w:t>rea împăduririi (doar pentru perimetrele în care se execută acastă operaţie);</w:t>
      </w:r>
    </w:p>
    <w:p w:rsidR="0081610D" w:rsidRPr="001505FC" w:rsidRDefault="0081610D" w:rsidP="0081610D">
      <w:pPr>
        <w:rPr>
          <w:lang w:val="fr-FR"/>
        </w:rPr>
      </w:pPr>
      <w:r>
        <w:rPr>
          <w:lang w:val="fr-FR"/>
        </w:rPr>
        <w:t>- plantarea puieţilor în gropi </w:t>
      </w:r>
      <w:r w:rsidRPr="001505FC">
        <w:rPr>
          <w:lang w:val="fr-FR"/>
        </w:rPr>
        <w:t>de 30 x 30x 4</w:t>
      </w:r>
      <w:r>
        <w:rPr>
          <w:lang w:val="fr-FR"/>
        </w:rPr>
        <w:t>0 cm.</w:t>
      </w:r>
    </w:p>
    <w:p w:rsidR="00F527DB" w:rsidRPr="0081610D" w:rsidRDefault="00F527DB" w:rsidP="00F527DB">
      <w:pPr>
        <w:ind w:firstLine="720"/>
        <w:rPr>
          <w:lang w:val="pt-BR"/>
        </w:rPr>
      </w:pPr>
      <w:r w:rsidRPr="0081610D">
        <w:rPr>
          <w:lang w:val="pt-BR"/>
        </w:rPr>
        <w:t xml:space="preserve">În cazul pierderilor uniform răspândite sau grupate, au fost prevăzute </w:t>
      </w:r>
      <w:r w:rsidRPr="0081610D">
        <w:rPr>
          <w:b/>
          <w:lang w:val="pt-BR"/>
        </w:rPr>
        <w:t>completări în anul II</w:t>
      </w:r>
      <w:r w:rsidR="0081610D">
        <w:rPr>
          <w:b/>
          <w:lang w:val="pt-BR"/>
        </w:rPr>
        <w:t xml:space="preserve"> si III</w:t>
      </w:r>
      <w:r w:rsidRPr="0081610D">
        <w:rPr>
          <w:b/>
          <w:lang w:val="pt-BR"/>
        </w:rPr>
        <w:t xml:space="preserve"> </w:t>
      </w:r>
      <w:r w:rsidRPr="0081610D">
        <w:rPr>
          <w:lang w:val="pt-BR"/>
        </w:rPr>
        <w:t xml:space="preserve">de la plantare în procente de </w:t>
      </w:r>
      <w:r w:rsidRPr="0081610D">
        <w:rPr>
          <w:b/>
          <w:lang w:val="pt-BR"/>
        </w:rPr>
        <w:t>25%</w:t>
      </w:r>
      <w:r w:rsidR="0081610D">
        <w:rPr>
          <w:b/>
          <w:lang w:val="pt-BR"/>
        </w:rPr>
        <w:t>+15%</w:t>
      </w:r>
      <w:r w:rsidRPr="0081610D">
        <w:rPr>
          <w:lang w:val="pt-BR"/>
        </w:rPr>
        <w:t xml:space="preserve">. Speciile care se introduc prin completări vor trebui să asigure proporţiile stabilite prin compoziţiile de împădurire. </w:t>
      </w:r>
    </w:p>
    <w:p w:rsidR="00F527DB" w:rsidRPr="0081610D" w:rsidRDefault="00F527DB" w:rsidP="00F527DB">
      <w:pPr>
        <w:ind w:firstLine="720"/>
      </w:pPr>
      <w:r w:rsidRPr="0081610D">
        <w:t>Pentru pierderi mai mari decât aceste procente, constatate cu ocazia controlului anual, se pot întocmi acte de calamitate dacă aceste pierderi sunt cauzate ca urmare a unor factori de această natură, lucrările aferente refacerilor putând fi suportate din fondul de cheltuieli diverse şi neprevăzute doar după întocmirea şi aprobarea documentaţiilor aferente conform legii.</w:t>
      </w:r>
    </w:p>
    <w:p w:rsidR="00F527DB" w:rsidRPr="0081610D" w:rsidRDefault="00F527DB" w:rsidP="00F527DB">
      <w:pPr>
        <w:ind w:firstLine="720"/>
      </w:pPr>
      <w:r w:rsidRPr="0081610D">
        <w:rPr>
          <w:b/>
          <w:lang w:val="pt-BR"/>
        </w:rPr>
        <w:t xml:space="preserve">Revizuirea </w:t>
      </w:r>
      <w:r w:rsidRPr="0081610D">
        <w:rPr>
          <w:lang w:val="pt-BR"/>
        </w:rPr>
        <w:t>plantaţiilor se va face în anii II şi III.</w:t>
      </w:r>
      <w:bookmarkStart w:id="5" w:name="_Toc159816455"/>
    </w:p>
    <w:bookmarkEnd w:id="5"/>
    <w:p w:rsidR="0081610D" w:rsidRDefault="0081610D" w:rsidP="0081610D">
      <w:r w:rsidRPr="002D4D7A">
        <w:t xml:space="preserve">manuală a solului în vetre se execută în jurul puieţilor pentru puieţii plantaţi în teren nepregătit anterior. </w:t>
      </w:r>
      <w:r>
        <w:t>Sunt preconizate urmatoarele cantitati de lucrari: anul I – 2 interventii, anul II – 3 interventii, anul III – 3 interventii, anul IV – 2 interventii, anul V – 1 interventii.</w:t>
      </w:r>
    </w:p>
    <w:p w:rsidR="0081610D" w:rsidRPr="00567BF2" w:rsidRDefault="0081610D" w:rsidP="0081610D">
      <w:pPr>
        <w:rPr>
          <w:i/>
        </w:rPr>
      </w:pPr>
      <w:r w:rsidRPr="00567BF2">
        <w:rPr>
          <w:i/>
        </w:rPr>
        <w:tab/>
        <w:t xml:space="preserve">Numarul de interventii din proiect este maximal si se bazeaza pe o dezvoltare normala a vegetatiei in conditiile </w:t>
      </w:r>
      <w:r>
        <w:rPr>
          <w:i/>
        </w:rPr>
        <w:t>pedo-</w:t>
      </w:r>
      <w:r w:rsidRPr="00567BF2">
        <w:rPr>
          <w:i/>
        </w:rPr>
        <w:t>climatice medii specifice zonei. In functie de caracteristicile climatice specifice fiecarui an si de stadiul de dezvoltare a plantelor numarul,interventiilor poate fi mai mic.</w:t>
      </w:r>
    </w:p>
    <w:p w:rsidR="0081610D" w:rsidRPr="002D4D7A" w:rsidRDefault="0081610D" w:rsidP="0081610D">
      <w:pPr>
        <w:rPr>
          <w:lang w:val="it-IT"/>
        </w:rPr>
      </w:pPr>
      <w:r w:rsidRPr="002D4D7A">
        <w:rPr>
          <w:lang w:val="it-IT"/>
        </w:rPr>
        <w:t>Se vor parcurge următoarele etape :</w:t>
      </w:r>
    </w:p>
    <w:p w:rsidR="0081610D" w:rsidRPr="002D4D7A" w:rsidRDefault="0081610D" w:rsidP="0081610D">
      <w:pPr>
        <w:rPr>
          <w:lang w:val="it-IT"/>
        </w:rPr>
      </w:pPr>
      <w:r w:rsidRPr="002D4D7A">
        <w:rPr>
          <w:lang w:val="it-IT"/>
        </w:rPr>
        <w:t>- mobilizarea manuală a solului cu sapa agricolă pe o suprafaţă circulară cu diametrul minim de 70 cm sau dreptunghiulară cu dimensiunile de 60 x80 cm;</w:t>
      </w:r>
    </w:p>
    <w:p w:rsidR="0081610D" w:rsidRPr="002D4D7A" w:rsidRDefault="0081610D" w:rsidP="0081610D">
      <w:pPr>
        <w:rPr>
          <w:lang w:val="it-IT"/>
        </w:rPr>
      </w:pPr>
      <w:r w:rsidRPr="002D4D7A">
        <w:rPr>
          <w:lang w:val="it-IT"/>
        </w:rPr>
        <w:t>- spargera bulgărilor, strângerea pietrelor şi aşezarea lor lângă fâşia mobilizată,  smulgerea buruienilor din jurul puieţilor, ruperea sau tăierea lăstarilor pe vatră.</w:t>
      </w:r>
    </w:p>
    <w:p w:rsidR="0081610D" w:rsidRPr="0081610D" w:rsidRDefault="0081610D" w:rsidP="0081610D">
      <w:pPr>
        <w:rPr>
          <w:szCs w:val="24"/>
          <w:lang w:val="it-IT"/>
        </w:rPr>
      </w:pPr>
      <w:r w:rsidRPr="0081610D">
        <w:rPr>
          <w:szCs w:val="24"/>
          <w:lang w:val="it-IT"/>
        </w:rPr>
        <w:t>Pana la realizarea starii de masiv plantatia va fi parcursa cu urmatoarele lucrari de intretinere:</w:t>
      </w:r>
    </w:p>
    <w:p w:rsidR="0081610D" w:rsidRPr="0081610D" w:rsidRDefault="0081610D" w:rsidP="0081610D">
      <w:pPr>
        <w:pStyle w:val="ListParagraph"/>
        <w:numPr>
          <w:ilvl w:val="0"/>
          <w:numId w:val="38"/>
        </w:numPr>
        <w:ind w:left="0"/>
        <w:rPr>
          <w:sz w:val="24"/>
          <w:lang w:val="it-IT"/>
        </w:rPr>
      </w:pPr>
      <w:r w:rsidRPr="0081610D">
        <w:rPr>
          <w:sz w:val="24"/>
          <w:lang w:val="it-IT"/>
        </w:rPr>
        <w:t>2 lucrari de revizuire in primavara imediat plantarii/ completarilor;</w:t>
      </w:r>
    </w:p>
    <w:p w:rsidR="0081610D" w:rsidRPr="0081610D" w:rsidRDefault="0081610D" w:rsidP="0081610D">
      <w:pPr>
        <w:pStyle w:val="ListParagraph"/>
        <w:numPr>
          <w:ilvl w:val="0"/>
          <w:numId w:val="38"/>
        </w:numPr>
        <w:ind w:left="0"/>
        <w:rPr>
          <w:sz w:val="24"/>
          <w:lang w:val="it-IT"/>
        </w:rPr>
      </w:pPr>
      <w:r w:rsidRPr="0081610D">
        <w:rPr>
          <w:sz w:val="24"/>
          <w:lang w:val="it-IT"/>
        </w:rPr>
        <w:t>11 lucrari de mobilizare manuala a solului in primii 5 ani de la infiintare;</w:t>
      </w:r>
    </w:p>
    <w:p w:rsidR="0081610D" w:rsidRPr="0081610D" w:rsidRDefault="0081610D" w:rsidP="0081610D">
      <w:pPr>
        <w:pStyle w:val="ListParagraph"/>
        <w:numPr>
          <w:ilvl w:val="0"/>
          <w:numId w:val="38"/>
        </w:numPr>
        <w:ind w:left="0"/>
        <w:rPr>
          <w:sz w:val="24"/>
          <w:lang w:val="it-IT"/>
        </w:rPr>
      </w:pPr>
      <w:r w:rsidRPr="0081610D">
        <w:rPr>
          <w:sz w:val="24"/>
          <w:lang w:val="it-IT"/>
        </w:rPr>
        <w:t>2 lucrari de descoplesire (in anii 4 si 5 dupa plantare).</w:t>
      </w:r>
    </w:p>
    <w:p w:rsidR="00F527DB" w:rsidRPr="0081610D" w:rsidRDefault="00F527DB" w:rsidP="00F527DB">
      <w:pPr>
        <w:ind w:firstLine="720"/>
      </w:pPr>
      <w:r w:rsidRPr="0081610D">
        <w:rPr>
          <w:lang w:val="pt-BR"/>
        </w:rPr>
        <w:t xml:space="preserve">Plantatia va fi parcursă de trei </w:t>
      </w:r>
      <w:r w:rsidRPr="0081610D">
        <w:rPr>
          <w:b/>
          <w:lang w:val="pt-BR"/>
        </w:rPr>
        <w:t>lucrări de descopleşire</w:t>
      </w:r>
      <w:r w:rsidRPr="0081610D">
        <w:rPr>
          <w:lang w:val="pt-BR"/>
        </w:rPr>
        <w:t xml:space="preserve"> (câte una în anul IV, V si VI). </w:t>
      </w:r>
    </w:p>
    <w:p w:rsidR="00F527DB" w:rsidRPr="0081610D" w:rsidRDefault="00F527DB" w:rsidP="00F527DB">
      <w:pPr>
        <w:ind w:firstLine="720"/>
        <w:rPr>
          <w:lang w:val="pt-BR"/>
        </w:rPr>
      </w:pPr>
      <w:r w:rsidRPr="0081610D">
        <w:rPr>
          <w:lang w:val="pt-BR"/>
        </w:rPr>
        <w:t>Tipul şi numărul de lucrări de îngrijire propuse au drept scop crearea condiţiilor de prindere, menţinere şi dezvoltare a plantaţiilor în condiţiile climatice şi staţionale specifice amplasării perdelei forestiere de protecţie.</w:t>
      </w:r>
    </w:p>
    <w:p w:rsidR="00F527DB" w:rsidRPr="0081610D" w:rsidRDefault="00F527DB" w:rsidP="00F527DB">
      <w:pPr>
        <w:ind w:firstLine="720"/>
        <w:rPr>
          <w:lang w:val="pt-BR"/>
        </w:rPr>
      </w:pPr>
      <w:r w:rsidRPr="0081610D">
        <w:rPr>
          <w:b/>
          <w:lang w:val="pt-BR"/>
        </w:rPr>
        <w:t>Transportul puieţilor</w:t>
      </w:r>
      <w:r w:rsidRPr="0081610D">
        <w:rPr>
          <w:lang w:val="pt-BR"/>
        </w:rPr>
        <w:t xml:space="preserve"> până la destinaţie se va face cu mijloace de transport acoperite, în vederea protejării rădăcinilor puieţilor de acţiunea dăunatoare a vântului şi  a razelor solare. Snopii de puieţi se vor aseza în straturi. Între straturi, inclusiv deasupra, dedesubt şi pe lateral, se va aşterne câte un strat de muşchi, litieră sau paie umede. </w:t>
      </w:r>
    </w:p>
    <w:p w:rsidR="00F527DB" w:rsidRPr="0081610D" w:rsidRDefault="00F527DB" w:rsidP="007772D9">
      <w:pPr>
        <w:ind w:firstLine="708"/>
        <w:rPr>
          <w:szCs w:val="24"/>
          <w:lang w:val="fr-FR"/>
        </w:rPr>
      </w:pPr>
    </w:p>
    <w:p w:rsidR="001F560C" w:rsidRPr="0081610D" w:rsidRDefault="001F560C" w:rsidP="004F3066">
      <w:pPr>
        <w:jc w:val="both"/>
        <w:rPr>
          <w:rFonts w:cs="Arial"/>
          <w:szCs w:val="24"/>
        </w:rPr>
      </w:pPr>
    </w:p>
    <w:p w:rsidR="00B110CE" w:rsidRPr="0081610D" w:rsidRDefault="00C52A8E" w:rsidP="003D146A">
      <w:pPr>
        <w:pStyle w:val="Heading2"/>
        <w:spacing w:before="0" w:after="0"/>
      </w:pPr>
      <w:bookmarkStart w:id="6" w:name="_Toc131755405"/>
      <w:r w:rsidRPr="0081610D">
        <w:t>J</w:t>
      </w:r>
      <w:r w:rsidR="00B110CE" w:rsidRPr="0081610D">
        <w:t>ustif</w:t>
      </w:r>
      <w:r w:rsidRPr="0081610D">
        <w:t>icarea necesităţii proiectului</w:t>
      </w:r>
      <w:bookmarkEnd w:id="6"/>
    </w:p>
    <w:p w:rsidR="00A42990" w:rsidRPr="0081610D" w:rsidRDefault="00A42990" w:rsidP="00A42990">
      <w:pPr>
        <w:rPr>
          <w:szCs w:val="24"/>
        </w:rPr>
      </w:pPr>
    </w:p>
    <w:p w:rsidR="0081610D" w:rsidRPr="0081610D" w:rsidRDefault="0081610D" w:rsidP="0081610D">
      <w:pPr>
        <w:ind w:firstLine="576"/>
        <w:rPr>
          <w:szCs w:val="24"/>
        </w:rPr>
      </w:pPr>
      <w:r w:rsidRPr="0081610D">
        <w:rPr>
          <w:i/>
          <w:szCs w:val="24"/>
        </w:rPr>
        <w:t>Fenomenul schimbarilor climatice se manifesta in zona studiata prin cresterea perioadelor secetoase si a zilelor toride precum si cu scaderea cantitatilor medii de precipitatii. In mod paradoxal cresterea perioadei de timp intre doua ploi cu debit semnificativ a condus la aparitia din ce in ce mai frecvent a ploilor cu carcter torential.</w:t>
      </w:r>
    </w:p>
    <w:p w:rsidR="0081610D" w:rsidRPr="0081610D" w:rsidRDefault="0081610D" w:rsidP="0081610D">
      <w:pPr>
        <w:ind w:firstLine="576"/>
        <w:rPr>
          <w:szCs w:val="24"/>
        </w:rPr>
      </w:pPr>
      <w:r w:rsidRPr="0081610D">
        <w:rPr>
          <w:szCs w:val="24"/>
        </w:rPr>
        <w:t>Din aceste motive revenirea la folosinta initiala (padure) va avea efecte pozitive pentru mediu si combaterea influentei schimbarilor climatice cum ar fi:</w:t>
      </w:r>
    </w:p>
    <w:p w:rsidR="0081610D" w:rsidRPr="0081610D" w:rsidRDefault="0081610D" w:rsidP="0081610D">
      <w:pPr>
        <w:pStyle w:val="ListParagraph"/>
        <w:numPr>
          <w:ilvl w:val="0"/>
          <w:numId w:val="41"/>
        </w:numPr>
        <w:rPr>
          <w:sz w:val="24"/>
          <w:lang w:val="it-IT"/>
        </w:rPr>
      </w:pPr>
      <w:r w:rsidRPr="0081610D">
        <w:rPr>
          <w:sz w:val="24"/>
          <w:lang w:val="it-IT"/>
        </w:rPr>
        <w:lastRenderedPageBreak/>
        <w:t>retinerea si stocarea unei cantitati semnificative de bioxid de carbon (padurea va avea o crestere anuala medie de cca. 6-7m</w:t>
      </w:r>
      <w:r w:rsidRPr="0081610D">
        <w:rPr>
          <w:sz w:val="24"/>
          <w:vertAlign w:val="superscript"/>
          <w:lang w:val="it-IT"/>
        </w:rPr>
        <w:t>3</w:t>
      </w:r>
      <w:r w:rsidRPr="0081610D">
        <w:rPr>
          <w:sz w:val="24"/>
          <w:lang w:val="it-IT"/>
        </w:rPr>
        <w:t>/an in primii 40 de ani;</w:t>
      </w:r>
    </w:p>
    <w:p w:rsidR="0081610D" w:rsidRPr="0081610D" w:rsidRDefault="0081610D" w:rsidP="0081610D">
      <w:pPr>
        <w:pStyle w:val="ListParagraph"/>
        <w:numPr>
          <w:ilvl w:val="0"/>
          <w:numId w:val="41"/>
        </w:numPr>
        <w:rPr>
          <w:sz w:val="24"/>
          <w:lang w:val="it-IT"/>
        </w:rPr>
      </w:pPr>
      <w:r w:rsidRPr="0081610D">
        <w:rPr>
          <w:sz w:val="24"/>
          <w:lang w:val="it-IT"/>
        </w:rPr>
        <w:t>reducera semnificativa a eroziunii de de suprafata cu efecte imediate asupra cresterii calitatii aerului;</w:t>
      </w:r>
    </w:p>
    <w:p w:rsidR="0081610D" w:rsidRPr="0081610D" w:rsidRDefault="0081610D" w:rsidP="0081610D">
      <w:pPr>
        <w:pStyle w:val="ListParagraph"/>
        <w:numPr>
          <w:ilvl w:val="0"/>
          <w:numId w:val="41"/>
        </w:numPr>
        <w:rPr>
          <w:sz w:val="24"/>
          <w:lang w:val="it-IT"/>
        </w:rPr>
      </w:pPr>
      <w:r w:rsidRPr="0081610D">
        <w:rPr>
          <w:sz w:val="24"/>
          <w:lang w:val="it-IT"/>
        </w:rPr>
        <w:t>reducerea semnificativa a producerii eroziunii in adancime si a alunecarilor de teren cu efecte asupra cresterii sigurantei populatiei ce locuieste in aval de terenul de impadurit;</w:t>
      </w:r>
    </w:p>
    <w:p w:rsidR="0081610D" w:rsidRPr="0081610D" w:rsidRDefault="0081610D" w:rsidP="0081610D">
      <w:pPr>
        <w:pStyle w:val="ListParagraph"/>
        <w:numPr>
          <w:ilvl w:val="0"/>
          <w:numId w:val="41"/>
        </w:numPr>
        <w:rPr>
          <w:sz w:val="24"/>
          <w:lang w:val="it-IT"/>
        </w:rPr>
      </w:pPr>
      <w:r w:rsidRPr="0081610D">
        <w:rPr>
          <w:sz w:val="24"/>
          <w:lang w:val="it-IT"/>
        </w:rPr>
        <w:t>ameliorarea semnificativa a peisajului zonei;</w:t>
      </w:r>
    </w:p>
    <w:p w:rsidR="0081610D" w:rsidRPr="0081610D" w:rsidRDefault="0081610D" w:rsidP="0081610D">
      <w:pPr>
        <w:pStyle w:val="ListParagraph"/>
        <w:numPr>
          <w:ilvl w:val="0"/>
          <w:numId w:val="41"/>
        </w:numPr>
        <w:rPr>
          <w:sz w:val="24"/>
          <w:lang w:val="it-IT"/>
        </w:rPr>
      </w:pPr>
      <w:r w:rsidRPr="0081610D">
        <w:rPr>
          <w:sz w:val="24"/>
          <w:lang w:val="it-IT"/>
        </w:rPr>
        <w:t>cresterea biodiversitatii prin faptul ca padurea cu structuri apropiate de structurile naturale constituie un habitat de baza pentru multe specii de plante, animale, pasari, insecte, reptile etc.</w:t>
      </w:r>
    </w:p>
    <w:p w:rsidR="00C52A8E" w:rsidRPr="0081610D" w:rsidRDefault="00F527DB" w:rsidP="0081610D">
      <w:pPr>
        <w:ind w:firstLine="576"/>
      </w:pPr>
      <w:r w:rsidRPr="0081610D">
        <w:t>Un alt aspect il constituie cresterea calitatii apelor, atat subterane cat si de suprafata, prin diminuarea scurgerilor de suprafata si a transportului de aluviuni.</w:t>
      </w:r>
    </w:p>
    <w:p w:rsidR="00F527DB" w:rsidRPr="0081610D" w:rsidRDefault="00F527DB" w:rsidP="00F527DB"/>
    <w:p w:rsidR="00B110CE" w:rsidRPr="0081610D" w:rsidRDefault="00C52A8E" w:rsidP="003D146A">
      <w:pPr>
        <w:pStyle w:val="Heading2"/>
        <w:spacing w:before="0" w:after="0"/>
      </w:pPr>
      <w:bookmarkStart w:id="7" w:name="_Toc131755406"/>
      <w:r w:rsidRPr="0081610D">
        <w:t>Valoarea investiţiei</w:t>
      </w:r>
      <w:bookmarkEnd w:id="7"/>
    </w:p>
    <w:p w:rsidR="00C52A8E" w:rsidRPr="0081610D" w:rsidRDefault="00C52A8E" w:rsidP="003D146A">
      <w:pPr>
        <w:rPr>
          <w:rFonts w:cs="Arial"/>
          <w:szCs w:val="24"/>
          <w:lang w:val="en-US" w:eastAsia="en-US"/>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875"/>
        <w:gridCol w:w="1041"/>
        <w:gridCol w:w="727"/>
        <w:gridCol w:w="1256"/>
        <w:gridCol w:w="1286"/>
        <w:gridCol w:w="1385"/>
      </w:tblGrid>
      <w:tr w:rsidR="001C37A1" w:rsidRPr="001C37A1" w:rsidTr="001C37A1">
        <w:trPr>
          <w:trHeight w:val="576"/>
        </w:trPr>
        <w:tc>
          <w:tcPr>
            <w:tcW w:w="2025" w:type="pct"/>
            <w:tcBorders>
              <w:top w:val="double" w:sz="4" w:space="0" w:color="auto"/>
              <w:bottom w:val="single" w:sz="4" w:space="0" w:color="auto"/>
            </w:tcBorders>
            <w:shd w:val="clear" w:color="auto" w:fill="auto"/>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Specificatie</w:t>
            </w:r>
          </w:p>
        </w:tc>
        <w:tc>
          <w:tcPr>
            <w:tcW w:w="544" w:type="pct"/>
            <w:tcBorders>
              <w:top w:val="double" w:sz="4" w:space="0" w:color="auto"/>
              <w:bottom w:val="single" w:sz="4" w:space="0" w:color="auto"/>
            </w:tcBorders>
            <w:shd w:val="clear" w:color="auto" w:fill="auto"/>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Cantitate</w:t>
            </w:r>
          </w:p>
        </w:tc>
        <w:tc>
          <w:tcPr>
            <w:tcW w:w="380" w:type="pct"/>
            <w:tcBorders>
              <w:top w:val="double" w:sz="4" w:space="0" w:color="auto"/>
              <w:bottom w:val="single" w:sz="4" w:space="0" w:color="auto"/>
            </w:tcBorders>
            <w:shd w:val="clear" w:color="auto" w:fill="auto"/>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U.M.</w:t>
            </w:r>
          </w:p>
        </w:tc>
        <w:tc>
          <w:tcPr>
            <w:tcW w:w="1328" w:type="pct"/>
            <w:gridSpan w:val="2"/>
            <w:tcBorders>
              <w:top w:val="double" w:sz="4" w:space="0" w:color="auto"/>
              <w:bottom w:val="single" w:sz="4" w:space="0" w:color="auto"/>
            </w:tcBorders>
            <w:shd w:val="clear" w:color="auto" w:fill="auto"/>
            <w:vAlign w:val="bottom"/>
            <w:hideMark/>
          </w:tcPr>
          <w:p w:rsidR="001C37A1" w:rsidRPr="001C37A1" w:rsidRDefault="001C37A1" w:rsidP="001C37A1">
            <w:pPr>
              <w:jc w:val="center"/>
              <w:rPr>
                <w:rFonts w:asciiTheme="minorHAnsi" w:hAnsiTheme="minorHAnsi" w:cstheme="minorHAnsi"/>
                <w:color w:val="000000"/>
                <w:sz w:val="22"/>
                <w:lang w:val="it-IT" w:eastAsia="en-US"/>
              </w:rPr>
            </w:pPr>
            <w:r w:rsidRPr="001C37A1">
              <w:rPr>
                <w:rFonts w:asciiTheme="minorHAnsi" w:hAnsiTheme="minorHAnsi" w:cstheme="minorHAnsi"/>
                <w:color w:val="000000"/>
                <w:sz w:val="22"/>
                <w:lang w:val="it-IT" w:eastAsia="en-US"/>
              </w:rPr>
              <w:t>Pret unitar PNRR</w:t>
            </w:r>
            <w:r w:rsidRPr="001C37A1">
              <w:rPr>
                <w:rFonts w:asciiTheme="minorHAnsi" w:hAnsiTheme="minorHAnsi" w:cstheme="minorHAnsi"/>
                <w:color w:val="000000"/>
                <w:sz w:val="22"/>
                <w:lang w:val="it-IT" w:eastAsia="en-US"/>
              </w:rPr>
              <w:br/>
              <w:t>(fara TVA)</w:t>
            </w:r>
          </w:p>
        </w:tc>
        <w:tc>
          <w:tcPr>
            <w:tcW w:w="724" w:type="pct"/>
            <w:tcBorders>
              <w:top w:val="double" w:sz="4" w:space="0" w:color="auto"/>
              <w:bottom w:val="single" w:sz="4" w:space="0" w:color="auto"/>
            </w:tcBorders>
            <w:shd w:val="clear" w:color="auto" w:fill="auto"/>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Costuri u.a. 6</w:t>
            </w:r>
          </w:p>
        </w:tc>
      </w:tr>
      <w:tr w:rsidR="001C37A1" w:rsidRPr="001C37A1" w:rsidTr="001C37A1">
        <w:trPr>
          <w:trHeight w:val="288"/>
        </w:trPr>
        <w:tc>
          <w:tcPr>
            <w:tcW w:w="2025" w:type="pct"/>
            <w:tcBorders>
              <w:top w:val="single" w:sz="4" w:space="0" w:color="auto"/>
              <w:bottom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544" w:type="pct"/>
            <w:tcBorders>
              <w:top w:val="single" w:sz="4" w:space="0" w:color="auto"/>
              <w:bottom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380" w:type="pct"/>
            <w:tcBorders>
              <w:top w:val="single" w:sz="4" w:space="0" w:color="auto"/>
              <w:bottom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56" w:type="pct"/>
            <w:tcBorders>
              <w:top w:val="single" w:sz="4" w:space="0" w:color="auto"/>
              <w:bottom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lei/U.M.</w:t>
            </w:r>
          </w:p>
        </w:tc>
        <w:tc>
          <w:tcPr>
            <w:tcW w:w="672" w:type="pct"/>
            <w:tcBorders>
              <w:top w:val="single" w:sz="4" w:space="0" w:color="auto"/>
              <w:bottom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i/>
                <w:iCs/>
                <w:color w:val="000000"/>
                <w:sz w:val="22"/>
                <w:lang w:val="en-US" w:eastAsia="en-US"/>
              </w:rPr>
            </w:pPr>
            <w:r w:rsidRPr="001C37A1">
              <w:rPr>
                <w:rFonts w:asciiTheme="minorHAnsi" w:hAnsiTheme="minorHAnsi" w:cstheme="minorHAnsi"/>
                <w:i/>
                <w:iCs/>
                <w:color w:val="000000"/>
                <w:sz w:val="22"/>
                <w:lang w:val="en-US" w:eastAsia="en-US"/>
              </w:rPr>
              <w:t xml:space="preserve"> Euro/U.M.</w:t>
            </w:r>
          </w:p>
        </w:tc>
        <w:tc>
          <w:tcPr>
            <w:tcW w:w="724" w:type="pct"/>
            <w:tcBorders>
              <w:top w:val="single" w:sz="4" w:space="0" w:color="auto"/>
              <w:bottom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i/>
                <w:iCs/>
                <w:color w:val="000000"/>
                <w:sz w:val="22"/>
                <w:lang w:val="en-US" w:eastAsia="en-US"/>
              </w:rPr>
            </w:pPr>
            <w:r w:rsidRPr="001C37A1">
              <w:rPr>
                <w:rFonts w:asciiTheme="minorHAnsi" w:hAnsiTheme="minorHAnsi" w:cstheme="minorHAnsi"/>
                <w:i/>
                <w:iCs/>
                <w:color w:val="000000"/>
                <w:sz w:val="22"/>
                <w:lang w:val="en-US" w:eastAsia="en-US"/>
              </w:rPr>
              <w:t>Euro</w:t>
            </w:r>
          </w:p>
        </w:tc>
      </w:tr>
      <w:tr w:rsidR="001C37A1" w:rsidRPr="001C37A1" w:rsidTr="001C37A1">
        <w:trPr>
          <w:trHeight w:val="288"/>
        </w:trPr>
        <w:tc>
          <w:tcPr>
            <w:tcW w:w="2025" w:type="pct"/>
            <w:tcBorders>
              <w:top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Etaj altitudinal</w:t>
            </w:r>
          </w:p>
        </w:tc>
        <w:tc>
          <w:tcPr>
            <w:tcW w:w="544" w:type="pct"/>
            <w:tcBorders>
              <w:top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380" w:type="pct"/>
            <w:tcBorders>
              <w:top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56" w:type="pct"/>
            <w:tcBorders>
              <w:top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tcBorders>
              <w:top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deal</w:t>
            </w:r>
          </w:p>
        </w:tc>
        <w:tc>
          <w:tcPr>
            <w:tcW w:w="724" w:type="pct"/>
            <w:tcBorders>
              <w:top w:val="double" w:sz="4" w:space="0" w:color="auto"/>
            </w:tcBorders>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deal</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Specia principala</w:t>
            </w:r>
          </w:p>
        </w:tc>
        <w:tc>
          <w:tcPr>
            <w:tcW w:w="54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cvercinee</w:t>
            </w:r>
          </w:p>
        </w:tc>
        <w:tc>
          <w:tcPr>
            <w:tcW w:w="72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cvercinee</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Tip de plantatie</w:t>
            </w:r>
          </w:p>
        </w:tc>
        <w:tc>
          <w:tcPr>
            <w:tcW w:w="54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trup padure</w:t>
            </w:r>
          </w:p>
        </w:tc>
        <w:tc>
          <w:tcPr>
            <w:tcW w:w="72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trup padure</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Suprafata (ha)</w:t>
            </w:r>
          </w:p>
        </w:tc>
        <w:tc>
          <w:tcPr>
            <w:tcW w:w="54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b/>
                <w:bCs/>
                <w:color w:val="000000"/>
                <w:sz w:val="22"/>
                <w:lang w:val="en-US" w:eastAsia="en-US"/>
              </w:rPr>
            </w:pPr>
            <w:r w:rsidRPr="001C37A1">
              <w:rPr>
                <w:rFonts w:asciiTheme="minorHAnsi" w:hAnsiTheme="minorHAnsi" w:cstheme="minorHAnsi"/>
                <w:b/>
                <w:bCs/>
                <w:color w:val="000000"/>
                <w:sz w:val="22"/>
                <w:lang w:val="en-US" w:eastAsia="en-US"/>
              </w:rPr>
              <w:t>38,14</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b/>
                <w:bCs/>
                <w:color w:val="000000"/>
                <w:sz w:val="22"/>
                <w:lang w:val="en-US" w:eastAsia="en-US"/>
              </w:rPr>
            </w:pPr>
            <w:r>
              <w:rPr>
                <w:rFonts w:asciiTheme="minorHAnsi" w:hAnsiTheme="minorHAnsi" w:cstheme="minorHAnsi"/>
                <w:b/>
                <w:bCs/>
                <w:color w:val="000000"/>
                <w:sz w:val="22"/>
                <w:lang w:val="en-US" w:eastAsia="en-US"/>
              </w:rPr>
              <w:t xml:space="preserve">Etapa </w:t>
            </w:r>
            <w:r w:rsidRPr="001C37A1">
              <w:rPr>
                <w:rFonts w:asciiTheme="minorHAnsi" w:hAnsiTheme="minorHAnsi" w:cstheme="minorHAnsi"/>
                <w:b/>
                <w:bCs/>
                <w:color w:val="000000"/>
                <w:sz w:val="22"/>
                <w:lang w:val="en-US" w:eastAsia="en-US"/>
              </w:rPr>
              <w:t>1</w:t>
            </w:r>
          </w:p>
        </w:tc>
        <w:tc>
          <w:tcPr>
            <w:tcW w:w="544" w:type="pct"/>
            <w:shd w:val="clear" w:color="auto" w:fill="auto"/>
            <w:noWrap/>
            <w:vAlign w:val="bottom"/>
            <w:hideMark/>
          </w:tcPr>
          <w:p w:rsidR="001C37A1" w:rsidRPr="001C37A1" w:rsidRDefault="001C37A1" w:rsidP="001C37A1">
            <w:pPr>
              <w:rPr>
                <w:rFonts w:asciiTheme="minorHAnsi" w:hAnsiTheme="minorHAnsi" w:cstheme="minorHAnsi"/>
                <w:b/>
                <w:bCs/>
                <w:color w:val="000000"/>
                <w:sz w:val="22"/>
                <w:lang w:val="en-US" w:eastAsia="en-US"/>
              </w:rPr>
            </w:pPr>
          </w:p>
        </w:tc>
        <w:tc>
          <w:tcPr>
            <w:tcW w:w="380" w:type="pct"/>
            <w:shd w:val="clear" w:color="auto" w:fill="auto"/>
            <w:noWrap/>
            <w:vAlign w:val="bottom"/>
            <w:hideMark/>
          </w:tcPr>
          <w:p w:rsidR="001C37A1" w:rsidRPr="001C37A1" w:rsidRDefault="001C37A1" w:rsidP="001C37A1">
            <w:pPr>
              <w:rPr>
                <w:rFonts w:asciiTheme="minorHAnsi" w:hAnsiTheme="minorHAnsi" w:cstheme="minorHAnsi"/>
                <w:b/>
                <w:bCs/>
                <w:color w:val="000000"/>
                <w:sz w:val="22"/>
                <w:lang w:val="en-US"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b/>
                <w:bCs/>
                <w:color w:val="000000"/>
                <w:sz w:val="22"/>
                <w:lang w:val="en-US"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72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Proiect tehnic</w:t>
            </w:r>
          </w:p>
        </w:tc>
        <w:tc>
          <w:tcPr>
            <w:tcW w:w="54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 xml:space="preserve">   38,14     </w:t>
            </w: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ha</w:t>
            </w: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406,37 €</w:t>
            </w:r>
          </w:p>
        </w:tc>
        <w:tc>
          <w:tcPr>
            <w:tcW w:w="72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Infiintare plantatie (anul 1 -impaduriri)</w:t>
            </w:r>
          </w:p>
        </w:tc>
        <w:tc>
          <w:tcPr>
            <w:tcW w:w="544"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38,14</w:t>
            </w: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ha</w:t>
            </w: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3.831,00 €</w:t>
            </w: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146.114,34 €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Imprejmuirea plantatiei</w:t>
            </w:r>
          </w:p>
        </w:tc>
        <w:tc>
          <w:tcPr>
            <w:tcW w:w="544"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39,4</w:t>
            </w: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100m</w:t>
            </w:r>
          </w:p>
        </w:tc>
        <w:tc>
          <w:tcPr>
            <w:tcW w:w="656"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1.413,00 lei</w:t>
            </w:r>
          </w:p>
        </w:tc>
        <w:tc>
          <w:tcPr>
            <w:tcW w:w="672"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285,56 €</w:t>
            </w: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11.251,23 €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r w:rsidRPr="001C37A1">
              <w:rPr>
                <w:rFonts w:asciiTheme="minorHAnsi" w:hAnsiTheme="minorHAnsi" w:cstheme="minorHAnsi"/>
                <w:b/>
                <w:bCs/>
                <w:sz w:val="22"/>
                <w:lang w:val="en-US" w:eastAsia="en-US"/>
              </w:rPr>
              <w:t>Total etapa 1</w:t>
            </w:r>
          </w:p>
        </w:tc>
        <w:tc>
          <w:tcPr>
            <w:tcW w:w="544"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p>
        </w:tc>
        <w:tc>
          <w:tcPr>
            <w:tcW w:w="380"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b/>
                <w:bCs/>
                <w:sz w:val="22"/>
                <w:lang w:val="en-US" w:eastAsia="en-US"/>
              </w:rPr>
            </w:pPr>
            <w:r w:rsidRPr="001C37A1">
              <w:rPr>
                <w:rFonts w:asciiTheme="minorHAnsi" w:hAnsiTheme="minorHAnsi" w:cstheme="minorHAnsi"/>
                <w:b/>
                <w:bCs/>
                <w:sz w:val="22"/>
                <w:lang w:val="en-US" w:eastAsia="en-US"/>
              </w:rPr>
              <w:t>157.365,57 €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b/>
                <w:bCs/>
                <w:color w:val="000000"/>
                <w:sz w:val="22"/>
                <w:lang w:val="en-US" w:eastAsia="en-US"/>
              </w:rPr>
            </w:pPr>
            <w:r>
              <w:rPr>
                <w:rFonts w:asciiTheme="minorHAnsi" w:hAnsiTheme="minorHAnsi" w:cstheme="minorHAnsi"/>
                <w:b/>
                <w:bCs/>
                <w:color w:val="000000"/>
                <w:sz w:val="22"/>
                <w:lang w:val="en-US" w:eastAsia="en-US"/>
              </w:rPr>
              <w:t>Etapa</w:t>
            </w:r>
            <w:r w:rsidRPr="001C37A1">
              <w:rPr>
                <w:rFonts w:asciiTheme="minorHAnsi" w:hAnsiTheme="minorHAnsi" w:cstheme="minorHAnsi"/>
                <w:b/>
                <w:bCs/>
                <w:color w:val="000000"/>
                <w:sz w:val="22"/>
                <w:lang w:val="en-US" w:eastAsia="en-US"/>
              </w:rPr>
              <w:t xml:space="preserve"> 2</w:t>
            </w:r>
          </w:p>
        </w:tc>
        <w:tc>
          <w:tcPr>
            <w:tcW w:w="544" w:type="pct"/>
            <w:shd w:val="clear" w:color="auto" w:fill="auto"/>
            <w:noWrap/>
            <w:vAlign w:val="bottom"/>
            <w:hideMark/>
          </w:tcPr>
          <w:p w:rsidR="001C37A1" w:rsidRPr="001C37A1" w:rsidRDefault="001C37A1" w:rsidP="001C37A1">
            <w:pPr>
              <w:rPr>
                <w:rFonts w:asciiTheme="minorHAnsi" w:hAnsiTheme="minorHAnsi" w:cstheme="minorHAnsi"/>
                <w:b/>
                <w:bCs/>
                <w:color w:val="000000"/>
                <w:sz w:val="22"/>
                <w:lang w:val="en-US" w:eastAsia="en-US"/>
              </w:rPr>
            </w:pPr>
          </w:p>
        </w:tc>
        <w:tc>
          <w:tcPr>
            <w:tcW w:w="380" w:type="pct"/>
            <w:shd w:val="clear" w:color="auto" w:fill="auto"/>
            <w:noWrap/>
            <w:vAlign w:val="bottom"/>
            <w:hideMark/>
          </w:tcPr>
          <w:p w:rsidR="001C37A1" w:rsidRPr="001C37A1" w:rsidRDefault="001C37A1" w:rsidP="001C37A1">
            <w:pPr>
              <w:rPr>
                <w:rFonts w:asciiTheme="minorHAnsi" w:hAnsiTheme="minorHAnsi" w:cstheme="minorHAnsi"/>
                <w:b/>
                <w:bCs/>
                <w:color w:val="000000"/>
                <w:sz w:val="22"/>
                <w:lang w:val="en-US"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b/>
                <w:bCs/>
                <w:color w:val="000000"/>
                <w:sz w:val="22"/>
                <w:lang w:val="en-US"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72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Lucrari de intretinere</w:t>
            </w:r>
          </w:p>
        </w:tc>
        <w:tc>
          <w:tcPr>
            <w:tcW w:w="54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72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Intretinere anul 1</w:t>
            </w:r>
          </w:p>
        </w:tc>
        <w:tc>
          <w:tcPr>
            <w:tcW w:w="544"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38,14</w:t>
            </w: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ha</w:t>
            </w: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2.465,00 €</w:t>
            </w: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94.015,10 €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Intretinere+completari anul 2</w:t>
            </w:r>
          </w:p>
        </w:tc>
        <w:tc>
          <w:tcPr>
            <w:tcW w:w="544"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38,14</w:t>
            </w: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ha</w:t>
            </w: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3.180,00 €</w:t>
            </w: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121.285,20 €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Intretinere +completari anul 3</w:t>
            </w:r>
          </w:p>
        </w:tc>
        <w:tc>
          <w:tcPr>
            <w:tcW w:w="544"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38,14</w:t>
            </w: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ha</w:t>
            </w: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2.404,00 €</w:t>
            </w: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91.688,56 €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Intretinere anul 4</w:t>
            </w:r>
          </w:p>
        </w:tc>
        <w:tc>
          <w:tcPr>
            <w:tcW w:w="544"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38,14</w:t>
            </w: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ha</w:t>
            </w: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1.428,00 €</w:t>
            </w: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54.463,92 €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Intretinere anul 5</w:t>
            </w:r>
          </w:p>
        </w:tc>
        <w:tc>
          <w:tcPr>
            <w:tcW w:w="544"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38,14</w:t>
            </w: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ha</w:t>
            </w: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796,00 €</w:t>
            </w: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30.359,44 €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Intretinere anul 6</w:t>
            </w:r>
          </w:p>
        </w:tc>
        <w:tc>
          <w:tcPr>
            <w:tcW w:w="544" w:type="pct"/>
            <w:shd w:val="clear" w:color="auto" w:fill="auto"/>
            <w:noWrap/>
            <w:vAlign w:val="bottom"/>
            <w:hideMark/>
          </w:tcPr>
          <w:p w:rsidR="001C37A1" w:rsidRPr="001C37A1" w:rsidRDefault="001C37A1" w:rsidP="001C37A1">
            <w:pPr>
              <w:jc w:val="right"/>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38,14</w:t>
            </w: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r w:rsidRPr="001C37A1">
              <w:rPr>
                <w:rFonts w:asciiTheme="minorHAnsi" w:hAnsiTheme="minorHAnsi" w:cstheme="minorHAnsi"/>
                <w:color w:val="000000"/>
                <w:sz w:val="22"/>
                <w:lang w:val="en-US" w:eastAsia="en-US"/>
              </w:rPr>
              <w:t>ha</w:t>
            </w: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en-US" w:eastAsia="en-US"/>
              </w:rPr>
            </w:pPr>
          </w:p>
        </w:tc>
        <w:tc>
          <w:tcPr>
            <w:tcW w:w="672"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796,00 €</w:t>
            </w: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30.359,44 €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r w:rsidRPr="001C37A1">
              <w:rPr>
                <w:rFonts w:asciiTheme="minorHAnsi" w:hAnsiTheme="minorHAnsi" w:cstheme="minorHAnsi"/>
                <w:b/>
                <w:bCs/>
                <w:sz w:val="22"/>
                <w:lang w:val="en-US" w:eastAsia="en-US"/>
              </w:rPr>
              <w:t>Total lucrari de intretinere</w:t>
            </w:r>
          </w:p>
        </w:tc>
        <w:tc>
          <w:tcPr>
            <w:tcW w:w="544"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p>
        </w:tc>
        <w:tc>
          <w:tcPr>
            <w:tcW w:w="380"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b/>
                <w:bCs/>
                <w:sz w:val="22"/>
                <w:lang w:val="en-US" w:eastAsia="en-US"/>
              </w:rPr>
            </w:pPr>
            <w:r w:rsidRPr="001C37A1">
              <w:rPr>
                <w:rFonts w:asciiTheme="minorHAnsi" w:hAnsiTheme="minorHAnsi" w:cstheme="minorHAnsi"/>
                <w:b/>
                <w:bCs/>
                <w:sz w:val="22"/>
                <w:lang w:val="en-US" w:eastAsia="en-US"/>
              </w:rPr>
              <w:t>422.171,66 €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b/>
                <w:color w:val="000000"/>
                <w:sz w:val="22"/>
                <w:lang w:val="it-IT" w:eastAsia="en-US"/>
              </w:rPr>
            </w:pPr>
            <w:r w:rsidRPr="001C37A1">
              <w:rPr>
                <w:rFonts w:asciiTheme="minorHAnsi" w:hAnsiTheme="minorHAnsi" w:cstheme="minorHAnsi"/>
                <w:b/>
                <w:color w:val="000000"/>
                <w:sz w:val="22"/>
                <w:lang w:val="it-IT" w:eastAsia="en-US"/>
              </w:rPr>
              <w:t>Lucrari de ingrijire (nu sunt eligibile)</w:t>
            </w:r>
          </w:p>
        </w:tc>
        <w:tc>
          <w:tcPr>
            <w:tcW w:w="544" w:type="pct"/>
            <w:shd w:val="clear" w:color="auto" w:fill="auto"/>
            <w:noWrap/>
            <w:vAlign w:val="bottom"/>
            <w:hideMark/>
          </w:tcPr>
          <w:p w:rsidR="001C37A1" w:rsidRPr="001C37A1" w:rsidRDefault="001C37A1" w:rsidP="001C37A1">
            <w:pPr>
              <w:rPr>
                <w:rFonts w:asciiTheme="minorHAnsi" w:hAnsiTheme="minorHAnsi" w:cstheme="minorHAnsi"/>
                <w:b/>
                <w:color w:val="000000"/>
                <w:sz w:val="22"/>
                <w:lang w:val="it-IT" w:eastAsia="en-US"/>
              </w:rPr>
            </w:pPr>
            <w:r w:rsidRPr="001C37A1">
              <w:rPr>
                <w:rFonts w:asciiTheme="minorHAnsi" w:hAnsiTheme="minorHAnsi" w:cstheme="minorHAnsi"/>
                <w:b/>
                <w:color w:val="000000"/>
                <w:sz w:val="22"/>
                <w:lang w:val="it-IT" w:eastAsia="en-US"/>
              </w:rPr>
              <w:t> </w:t>
            </w:r>
          </w:p>
        </w:tc>
        <w:tc>
          <w:tcPr>
            <w:tcW w:w="380" w:type="pct"/>
            <w:shd w:val="clear" w:color="auto" w:fill="auto"/>
            <w:noWrap/>
            <w:vAlign w:val="bottom"/>
            <w:hideMark/>
          </w:tcPr>
          <w:p w:rsidR="001C37A1" w:rsidRPr="001C37A1" w:rsidRDefault="001C37A1" w:rsidP="001C37A1">
            <w:pPr>
              <w:rPr>
                <w:rFonts w:asciiTheme="minorHAnsi" w:hAnsiTheme="minorHAnsi" w:cstheme="minorHAnsi"/>
                <w:b/>
                <w:color w:val="000000"/>
                <w:sz w:val="22"/>
                <w:lang w:val="it-IT" w:eastAsia="en-US"/>
              </w:rPr>
            </w:pPr>
            <w:r w:rsidRPr="001C37A1">
              <w:rPr>
                <w:rFonts w:asciiTheme="minorHAnsi" w:hAnsiTheme="minorHAnsi" w:cstheme="minorHAnsi"/>
                <w:b/>
                <w:color w:val="000000"/>
                <w:sz w:val="22"/>
                <w:lang w:val="it-IT" w:eastAsia="en-US"/>
              </w:rPr>
              <w:t> </w:t>
            </w:r>
          </w:p>
        </w:tc>
        <w:tc>
          <w:tcPr>
            <w:tcW w:w="656" w:type="pct"/>
            <w:shd w:val="clear" w:color="auto" w:fill="auto"/>
            <w:noWrap/>
            <w:vAlign w:val="bottom"/>
            <w:hideMark/>
          </w:tcPr>
          <w:p w:rsidR="001C37A1" w:rsidRPr="001C37A1" w:rsidRDefault="001C37A1" w:rsidP="001C37A1">
            <w:pPr>
              <w:rPr>
                <w:rFonts w:asciiTheme="minorHAnsi" w:hAnsiTheme="minorHAnsi" w:cstheme="minorHAnsi"/>
                <w:b/>
                <w:color w:val="000000"/>
                <w:sz w:val="22"/>
                <w:lang w:val="it-IT" w:eastAsia="en-US"/>
              </w:rPr>
            </w:pPr>
            <w:r w:rsidRPr="001C37A1">
              <w:rPr>
                <w:rFonts w:asciiTheme="minorHAnsi" w:hAnsiTheme="minorHAnsi" w:cstheme="minorHAnsi"/>
                <w:b/>
                <w:color w:val="000000"/>
                <w:sz w:val="22"/>
                <w:lang w:val="it-IT" w:eastAsia="en-US"/>
              </w:rPr>
              <w:t> </w:t>
            </w:r>
          </w:p>
        </w:tc>
        <w:tc>
          <w:tcPr>
            <w:tcW w:w="672" w:type="pct"/>
            <w:shd w:val="clear" w:color="auto" w:fill="auto"/>
            <w:noWrap/>
            <w:vAlign w:val="bottom"/>
            <w:hideMark/>
          </w:tcPr>
          <w:p w:rsidR="001C37A1" w:rsidRPr="001C37A1" w:rsidRDefault="001C37A1" w:rsidP="001C37A1">
            <w:pPr>
              <w:rPr>
                <w:rFonts w:asciiTheme="minorHAnsi" w:hAnsiTheme="minorHAnsi" w:cstheme="minorHAnsi"/>
                <w:b/>
                <w:color w:val="000000"/>
                <w:sz w:val="22"/>
                <w:lang w:val="it-IT" w:eastAsia="en-US"/>
              </w:rPr>
            </w:pPr>
            <w:r w:rsidRPr="001C37A1">
              <w:rPr>
                <w:rFonts w:asciiTheme="minorHAnsi" w:hAnsiTheme="minorHAnsi" w:cstheme="minorHAnsi"/>
                <w:b/>
                <w:color w:val="000000"/>
                <w:sz w:val="22"/>
                <w:lang w:val="it-IT" w:eastAsia="en-US"/>
              </w:rPr>
              <w:t> </w:t>
            </w:r>
          </w:p>
        </w:tc>
        <w:tc>
          <w:tcPr>
            <w:tcW w:w="724" w:type="pct"/>
            <w:shd w:val="clear" w:color="auto" w:fill="auto"/>
            <w:noWrap/>
            <w:vAlign w:val="bottom"/>
            <w:hideMark/>
          </w:tcPr>
          <w:p w:rsidR="001C37A1" w:rsidRPr="001C37A1" w:rsidRDefault="001C37A1" w:rsidP="001C37A1">
            <w:pPr>
              <w:rPr>
                <w:rFonts w:asciiTheme="minorHAnsi" w:hAnsiTheme="minorHAnsi" w:cstheme="minorHAnsi"/>
                <w:b/>
                <w:color w:val="000000"/>
                <w:sz w:val="22"/>
                <w:lang w:val="it-IT" w:eastAsia="en-US"/>
              </w:rPr>
            </w:pPr>
            <w:r w:rsidRPr="001C37A1">
              <w:rPr>
                <w:rFonts w:asciiTheme="minorHAnsi" w:hAnsiTheme="minorHAnsi" w:cstheme="minorHAnsi"/>
                <w:b/>
                <w:color w:val="000000"/>
                <w:sz w:val="22"/>
                <w:lang w:val="it-IT" w:eastAsia="en-US"/>
              </w:rPr>
              <w:t> </w:t>
            </w:r>
          </w:p>
        </w:tc>
      </w:tr>
      <w:tr w:rsidR="001C37A1" w:rsidRPr="001C37A1" w:rsidTr="001C37A1">
        <w:trPr>
          <w:trHeight w:val="864"/>
        </w:trPr>
        <w:tc>
          <w:tcPr>
            <w:tcW w:w="2025" w:type="pct"/>
            <w:shd w:val="clear" w:color="auto" w:fill="auto"/>
            <w:vAlign w:val="bottom"/>
            <w:hideMark/>
          </w:tcPr>
          <w:p w:rsidR="001C37A1" w:rsidRPr="001C37A1" w:rsidRDefault="001C37A1" w:rsidP="001C37A1">
            <w:pPr>
              <w:rPr>
                <w:rFonts w:asciiTheme="minorHAnsi" w:hAnsiTheme="minorHAnsi" w:cstheme="minorHAnsi"/>
                <w:color w:val="000000"/>
                <w:sz w:val="22"/>
                <w:lang w:val="it-IT" w:eastAsia="en-US"/>
              </w:rPr>
            </w:pPr>
            <w:r w:rsidRPr="001C37A1">
              <w:rPr>
                <w:rFonts w:asciiTheme="minorHAnsi" w:hAnsiTheme="minorHAnsi" w:cstheme="minorHAnsi"/>
                <w:color w:val="000000"/>
                <w:sz w:val="22"/>
                <w:lang w:val="it-IT" w:eastAsia="en-US"/>
              </w:rPr>
              <w:t>Compensatii pentru pierederea de venit (numai pentru suprafetele care au beneficiat de plati APIA)</w:t>
            </w:r>
          </w:p>
        </w:tc>
        <w:tc>
          <w:tcPr>
            <w:tcW w:w="54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it-IT" w:eastAsia="en-US"/>
              </w:rPr>
            </w:pPr>
          </w:p>
        </w:tc>
        <w:tc>
          <w:tcPr>
            <w:tcW w:w="380"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it-IT"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it-IT"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it-IT" w:eastAsia="en-US"/>
              </w:rPr>
            </w:pPr>
          </w:p>
        </w:tc>
        <w:tc>
          <w:tcPr>
            <w:tcW w:w="724" w:type="pct"/>
            <w:shd w:val="clear" w:color="auto" w:fill="auto"/>
            <w:noWrap/>
            <w:vAlign w:val="bottom"/>
            <w:hideMark/>
          </w:tcPr>
          <w:p w:rsidR="001C37A1" w:rsidRPr="001C37A1" w:rsidRDefault="001C37A1" w:rsidP="001C37A1">
            <w:pPr>
              <w:rPr>
                <w:rFonts w:asciiTheme="minorHAnsi" w:hAnsiTheme="minorHAnsi" w:cstheme="minorHAnsi"/>
                <w:color w:val="000000"/>
                <w:sz w:val="22"/>
                <w:lang w:val="it-IT" w:eastAsia="en-US"/>
              </w:rPr>
            </w:pP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sz w:val="22"/>
                <w:lang w:val="it-IT" w:eastAsia="en-US"/>
              </w:rPr>
            </w:pPr>
            <w:r w:rsidRPr="001C37A1">
              <w:rPr>
                <w:rFonts w:asciiTheme="minorHAnsi" w:hAnsiTheme="minorHAnsi" w:cstheme="minorHAnsi"/>
                <w:sz w:val="22"/>
                <w:lang w:val="it-IT" w:eastAsia="en-US"/>
              </w:rPr>
              <w:t>Suprafata inscrisa anterior la APIA (ha)</w:t>
            </w:r>
          </w:p>
        </w:tc>
        <w:tc>
          <w:tcPr>
            <w:tcW w:w="544"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0</w:t>
            </w:r>
          </w:p>
        </w:tc>
        <w:tc>
          <w:tcPr>
            <w:tcW w:w="380"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r w:rsidRPr="001C37A1">
              <w:rPr>
                <w:rFonts w:asciiTheme="minorHAnsi" w:hAnsiTheme="minorHAnsi" w:cstheme="minorHAnsi"/>
                <w:sz w:val="22"/>
                <w:lang w:val="en-US" w:eastAsia="en-US"/>
              </w:rPr>
              <w:t>ha</w:t>
            </w:r>
          </w:p>
        </w:tc>
        <w:tc>
          <w:tcPr>
            <w:tcW w:w="656"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c>
          <w:tcPr>
            <w:tcW w:w="724"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r w:rsidRPr="001C37A1">
              <w:rPr>
                <w:rFonts w:asciiTheme="minorHAnsi" w:hAnsiTheme="minorHAnsi" w:cstheme="minorHAnsi"/>
                <w:sz w:val="22"/>
                <w:lang w:val="en-US" w:eastAsia="en-US"/>
              </w:rPr>
              <w:t>Anul 1 - 12</w:t>
            </w:r>
          </w:p>
        </w:tc>
        <w:tc>
          <w:tcPr>
            <w:tcW w:w="544"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0</w:t>
            </w:r>
          </w:p>
        </w:tc>
        <w:tc>
          <w:tcPr>
            <w:tcW w:w="380"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c>
          <w:tcPr>
            <w:tcW w:w="672"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190,00 €</w:t>
            </w: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sz w:val="22"/>
                <w:lang w:val="en-US" w:eastAsia="en-US"/>
              </w:rPr>
            </w:pPr>
            <w:r w:rsidRPr="001C37A1">
              <w:rPr>
                <w:rFonts w:asciiTheme="minorHAnsi" w:hAnsiTheme="minorHAnsi" w:cstheme="minorHAnsi"/>
                <w:sz w:val="22"/>
                <w:lang w:val="en-US" w:eastAsia="en-US"/>
              </w:rPr>
              <w:t>0,00 €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r w:rsidRPr="001C37A1">
              <w:rPr>
                <w:rFonts w:asciiTheme="minorHAnsi" w:hAnsiTheme="minorHAnsi" w:cstheme="minorHAnsi"/>
                <w:b/>
                <w:bCs/>
                <w:sz w:val="22"/>
                <w:lang w:val="en-US" w:eastAsia="en-US"/>
              </w:rPr>
              <w:t>Total compensatii</w:t>
            </w:r>
          </w:p>
        </w:tc>
        <w:tc>
          <w:tcPr>
            <w:tcW w:w="544"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p>
        </w:tc>
        <w:tc>
          <w:tcPr>
            <w:tcW w:w="380"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b/>
                <w:bCs/>
                <w:sz w:val="22"/>
                <w:lang w:val="en-US"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b/>
                <w:bCs/>
                <w:sz w:val="22"/>
                <w:lang w:val="en-US" w:eastAsia="en-US"/>
              </w:rPr>
            </w:pPr>
            <w:r w:rsidRPr="001C37A1">
              <w:rPr>
                <w:rFonts w:asciiTheme="minorHAnsi" w:hAnsiTheme="minorHAnsi" w:cstheme="minorHAnsi"/>
                <w:b/>
                <w:bCs/>
                <w:sz w:val="22"/>
                <w:lang w:val="en-US" w:eastAsia="en-US"/>
              </w:rPr>
              <w:t>0,00 €</w:t>
            </w:r>
          </w:p>
        </w:tc>
      </w:tr>
      <w:tr w:rsidR="001C37A1" w:rsidRPr="001C37A1" w:rsidTr="001C37A1">
        <w:trPr>
          <w:trHeight w:val="288"/>
        </w:trPr>
        <w:tc>
          <w:tcPr>
            <w:tcW w:w="2025"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r w:rsidRPr="001C37A1">
              <w:rPr>
                <w:rFonts w:asciiTheme="minorHAnsi" w:hAnsiTheme="minorHAnsi" w:cstheme="minorHAnsi"/>
                <w:sz w:val="22"/>
                <w:lang w:val="en-US" w:eastAsia="en-US"/>
              </w:rPr>
              <w:t>Total buget indicativ</w:t>
            </w:r>
          </w:p>
        </w:tc>
        <w:tc>
          <w:tcPr>
            <w:tcW w:w="544"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c>
          <w:tcPr>
            <w:tcW w:w="380"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c>
          <w:tcPr>
            <w:tcW w:w="656"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c>
          <w:tcPr>
            <w:tcW w:w="672" w:type="pct"/>
            <w:shd w:val="clear" w:color="auto" w:fill="auto"/>
            <w:noWrap/>
            <w:vAlign w:val="bottom"/>
            <w:hideMark/>
          </w:tcPr>
          <w:p w:rsidR="001C37A1" w:rsidRPr="001C37A1" w:rsidRDefault="001C37A1" w:rsidP="001C37A1">
            <w:pPr>
              <w:rPr>
                <w:rFonts w:asciiTheme="minorHAnsi" w:hAnsiTheme="minorHAnsi" w:cstheme="minorHAnsi"/>
                <w:sz w:val="22"/>
                <w:lang w:val="en-US" w:eastAsia="en-US"/>
              </w:rPr>
            </w:pPr>
          </w:p>
        </w:tc>
        <w:tc>
          <w:tcPr>
            <w:tcW w:w="724" w:type="pct"/>
            <w:shd w:val="clear" w:color="auto" w:fill="auto"/>
            <w:noWrap/>
            <w:vAlign w:val="bottom"/>
            <w:hideMark/>
          </w:tcPr>
          <w:p w:rsidR="001C37A1" w:rsidRPr="001C37A1" w:rsidRDefault="001C37A1" w:rsidP="001C37A1">
            <w:pPr>
              <w:jc w:val="right"/>
              <w:rPr>
                <w:rFonts w:asciiTheme="minorHAnsi" w:hAnsiTheme="minorHAnsi" w:cstheme="minorHAnsi"/>
                <w:b/>
                <w:bCs/>
                <w:sz w:val="22"/>
                <w:lang w:val="en-US" w:eastAsia="en-US"/>
              </w:rPr>
            </w:pPr>
            <w:r w:rsidRPr="001C37A1">
              <w:rPr>
                <w:rFonts w:asciiTheme="minorHAnsi" w:hAnsiTheme="minorHAnsi" w:cstheme="minorHAnsi"/>
                <w:b/>
                <w:bCs/>
                <w:sz w:val="22"/>
                <w:lang w:val="en-US" w:eastAsia="en-US"/>
              </w:rPr>
              <w:t>579.537,23 €</w:t>
            </w:r>
          </w:p>
        </w:tc>
      </w:tr>
    </w:tbl>
    <w:p w:rsidR="00C52A8E" w:rsidRPr="002577D5" w:rsidRDefault="00C52A8E" w:rsidP="003D146A">
      <w:pPr>
        <w:rPr>
          <w:rFonts w:cs="Arial"/>
          <w:color w:val="FF0000"/>
          <w:szCs w:val="24"/>
          <w:lang w:val="en-US" w:eastAsia="en-US"/>
        </w:rPr>
      </w:pPr>
    </w:p>
    <w:p w:rsidR="00B110CE" w:rsidRPr="00804DAE" w:rsidRDefault="00C52A8E" w:rsidP="003D146A">
      <w:pPr>
        <w:pStyle w:val="Heading2"/>
        <w:spacing w:before="0" w:after="0"/>
      </w:pPr>
      <w:bookmarkStart w:id="8" w:name="_Toc131755407"/>
      <w:r w:rsidRPr="00804DAE">
        <w:t>P</w:t>
      </w:r>
      <w:r w:rsidR="00B110CE" w:rsidRPr="00804DAE">
        <w:t>e</w:t>
      </w:r>
      <w:r w:rsidRPr="00804DAE">
        <w:t>rioada de implementare propusă</w:t>
      </w:r>
      <w:bookmarkEnd w:id="8"/>
    </w:p>
    <w:p w:rsidR="00C52A8E" w:rsidRPr="00804DAE" w:rsidRDefault="00597DB6" w:rsidP="00EB2C20">
      <w:pPr>
        <w:jc w:val="both"/>
      </w:pPr>
      <w:r w:rsidRPr="00804DAE">
        <w:tab/>
      </w:r>
      <w:r w:rsidR="00C52A8E" w:rsidRPr="00804DAE">
        <w:t>Proiectul este preva</w:t>
      </w:r>
      <w:r w:rsidR="00803081" w:rsidRPr="00804DAE">
        <w:t xml:space="preserve">zut a se finaliza in maxim </w:t>
      </w:r>
      <w:r w:rsidR="00804DAE" w:rsidRPr="00804DAE">
        <w:t>5</w:t>
      </w:r>
      <w:r w:rsidR="00F527DB" w:rsidRPr="00804DAE">
        <w:t xml:space="preserve"> ani</w:t>
      </w:r>
      <w:r w:rsidR="00C52A8E" w:rsidRPr="00804DAE">
        <w:t xml:space="preserve"> de la data inceperii luc</w:t>
      </w:r>
      <w:r w:rsidR="00803081" w:rsidRPr="00804DAE">
        <w:t xml:space="preserve">rarilor adica in perioada </w:t>
      </w:r>
      <w:r w:rsidR="00804DAE" w:rsidRPr="00804DAE">
        <w:t>2029</w:t>
      </w:r>
      <w:r w:rsidR="00C52A8E" w:rsidRPr="00804DAE">
        <w:t>.</w:t>
      </w:r>
    </w:p>
    <w:p w:rsidR="00C52A8E" w:rsidRPr="00804DAE" w:rsidRDefault="00C52A8E" w:rsidP="003D146A"/>
    <w:p w:rsidR="00C52A8E" w:rsidRPr="00804DAE" w:rsidRDefault="00C52A8E" w:rsidP="003D146A">
      <w:pPr>
        <w:pStyle w:val="Heading2"/>
        <w:spacing w:before="0" w:after="0"/>
      </w:pPr>
      <w:bookmarkStart w:id="9" w:name="_Toc131755408"/>
      <w:r w:rsidRPr="00804DAE">
        <w:lastRenderedPageBreak/>
        <w:t>P</w:t>
      </w:r>
      <w:r w:rsidR="00B110CE" w:rsidRPr="00804DAE">
        <w:t>lanşe reprezentând limitele amplasamentului proiectului</w:t>
      </w:r>
      <w:bookmarkEnd w:id="9"/>
    </w:p>
    <w:p w:rsidR="00C52A8E" w:rsidRPr="00804DAE" w:rsidRDefault="00C52A8E" w:rsidP="00AB4CA7">
      <w:pPr>
        <w:pStyle w:val="Default"/>
        <w:jc w:val="both"/>
        <w:rPr>
          <w:rFonts w:ascii="Times New Roman" w:hAnsi="Times New Roman" w:cs="Times New Roman"/>
          <w:color w:val="auto"/>
        </w:rPr>
      </w:pPr>
      <w:r w:rsidRPr="00804DAE">
        <w:rPr>
          <w:rFonts w:ascii="Times New Roman" w:hAnsi="Times New Roman" w:cs="Times New Roman"/>
          <w:i/>
          <w:color w:val="auto"/>
        </w:rPr>
        <w:t>(</w:t>
      </w:r>
      <w:r w:rsidR="00B110CE" w:rsidRPr="00804DAE">
        <w:rPr>
          <w:rFonts w:ascii="Times New Roman" w:hAnsi="Times New Roman" w:cs="Times New Roman"/>
          <w:i/>
          <w:color w:val="auto"/>
        </w:rPr>
        <w:t>inclusiv orice suprafaţă de teren solicitată pentru a fi folosită temporar (plan</w:t>
      </w:r>
      <w:r w:rsidRPr="00804DAE">
        <w:rPr>
          <w:rFonts w:ascii="Times New Roman" w:hAnsi="Times New Roman" w:cs="Times New Roman"/>
          <w:i/>
          <w:color w:val="auto"/>
        </w:rPr>
        <w:t>uri de situaţie şi amplasamente)</w:t>
      </w:r>
    </w:p>
    <w:p w:rsidR="00B110CE" w:rsidRPr="001C37A1" w:rsidRDefault="00C52A8E" w:rsidP="00AB4CA7">
      <w:pPr>
        <w:pStyle w:val="Default"/>
        <w:jc w:val="both"/>
        <w:rPr>
          <w:rFonts w:ascii="Times New Roman" w:hAnsi="Times New Roman" w:cs="Times New Roman"/>
          <w:color w:val="auto"/>
        </w:rPr>
      </w:pPr>
      <w:r w:rsidRPr="001C37A1">
        <w:rPr>
          <w:rFonts w:ascii="Times New Roman" w:hAnsi="Times New Roman" w:cs="Times New Roman"/>
          <w:i/>
          <w:color w:val="auto"/>
        </w:rPr>
        <w:tab/>
      </w:r>
      <w:r w:rsidRPr="001C37A1">
        <w:rPr>
          <w:rFonts w:ascii="Times New Roman" w:hAnsi="Times New Roman" w:cs="Times New Roman"/>
          <w:color w:val="auto"/>
        </w:rPr>
        <w:t>Sunt prezentate in anexe planul de incadrare in zona</w:t>
      </w:r>
      <w:r w:rsidR="00804DAE" w:rsidRPr="001C37A1">
        <w:rPr>
          <w:rFonts w:ascii="Times New Roman" w:hAnsi="Times New Roman" w:cs="Times New Roman"/>
          <w:color w:val="auto"/>
        </w:rPr>
        <w:t xml:space="preserve"> (sc. 1/5 </w:t>
      </w:r>
      <w:r w:rsidR="00384938" w:rsidRPr="001C37A1">
        <w:rPr>
          <w:rFonts w:ascii="Times New Roman" w:hAnsi="Times New Roman" w:cs="Times New Roman"/>
          <w:color w:val="auto"/>
        </w:rPr>
        <w:t>000)</w:t>
      </w:r>
      <w:r w:rsidRPr="001C37A1">
        <w:rPr>
          <w:rFonts w:ascii="Times New Roman" w:hAnsi="Times New Roman" w:cs="Times New Roman"/>
          <w:color w:val="auto"/>
        </w:rPr>
        <w:t xml:space="preserve"> si</w:t>
      </w:r>
      <w:r w:rsidR="00804DAE" w:rsidRPr="001C37A1">
        <w:rPr>
          <w:rFonts w:ascii="Times New Roman" w:hAnsi="Times New Roman" w:cs="Times New Roman"/>
          <w:color w:val="auto"/>
        </w:rPr>
        <w:t xml:space="preserve"> planul de situatie la scara 1/5</w:t>
      </w:r>
      <w:r w:rsidRPr="001C37A1">
        <w:rPr>
          <w:rFonts w:ascii="Times New Roman" w:hAnsi="Times New Roman" w:cs="Times New Roman"/>
          <w:color w:val="auto"/>
        </w:rPr>
        <w:t>000 in coordonate STEREO 70.</w:t>
      </w:r>
    </w:p>
    <w:p w:rsidR="00C52A8E" w:rsidRPr="00804DAE" w:rsidRDefault="00C52A8E" w:rsidP="003D146A">
      <w:pPr>
        <w:pStyle w:val="Default"/>
        <w:rPr>
          <w:rFonts w:ascii="Arial" w:hAnsi="Arial" w:cs="Arial"/>
          <w:i/>
          <w:color w:val="auto"/>
        </w:rPr>
      </w:pPr>
    </w:p>
    <w:p w:rsidR="00C52A8E" w:rsidRPr="00804DAE" w:rsidRDefault="00C52A8E" w:rsidP="003D146A">
      <w:pPr>
        <w:pStyle w:val="Heading2"/>
        <w:spacing w:before="0" w:after="0"/>
      </w:pPr>
      <w:bookmarkStart w:id="10" w:name="_Toc131755409"/>
      <w:r w:rsidRPr="00804DAE">
        <w:t>Descriere</w:t>
      </w:r>
      <w:r w:rsidR="00B110CE" w:rsidRPr="00804DAE">
        <w:t>a caracteristicilor fizice a</w:t>
      </w:r>
      <w:r w:rsidRPr="00804DAE">
        <w:t>le întregului proiect</w:t>
      </w:r>
      <w:bookmarkEnd w:id="10"/>
    </w:p>
    <w:p w:rsidR="00EB2C20" w:rsidRDefault="00F527DB" w:rsidP="00F527DB">
      <w:pPr>
        <w:pStyle w:val="Heading3"/>
      </w:pPr>
      <w:bookmarkStart w:id="11" w:name="_Toc131755410"/>
      <w:r w:rsidRPr="00804DAE">
        <w:t>Pregatirea terenului</w:t>
      </w:r>
      <w:bookmarkEnd w:id="11"/>
    </w:p>
    <w:p w:rsidR="00804DAE" w:rsidRPr="00804DAE" w:rsidRDefault="00804DAE" w:rsidP="00804DAE"/>
    <w:tbl>
      <w:tblPr>
        <w:tblW w:w="9904" w:type="dxa"/>
        <w:tblLayout w:type="fixed"/>
        <w:tblLook w:val="04A0"/>
      </w:tblPr>
      <w:tblGrid>
        <w:gridCol w:w="675"/>
        <w:gridCol w:w="1276"/>
        <w:gridCol w:w="6379"/>
        <w:gridCol w:w="709"/>
        <w:gridCol w:w="865"/>
      </w:tblGrid>
      <w:tr w:rsidR="00F527DB" w:rsidRPr="00726A43" w:rsidTr="00804DAE">
        <w:trPr>
          <w:trHeight w:val="288"/>
        </w:trPr>
        <w:tc>
          <w:tcPr>
            <w:tcW w:w="675" w:type="dxa"/>
            <w:tcBorders>
              <w:top w:val="double" w:sz="4" w:space="0" w:color="auto"/>
              <w:left w:val="double" w:sz="4" w:space="0" w:color="auto"/>
              <w:bottom w:val="nil"/>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r w:rsidRPr="00726A43">
              <w:rPr>
                <w:rFonts w:ascii="Calibri" w:hAnsi="Calibri" w:cs="Calibri"/>
                <w:sz w:val="22"/>
              </w:rPr>
              <w:t>nr.</w:t>
            </w:r>
          </w:p>
        </w:tc>
        <w:tc>
          <w:tcPr>
            <w:tcW w:w="1276" w:type="dxa"/>
            <w:tcBorders>
              <w:top w:val="double" w:sz="4" w:space="0" w:color="auto"/>
              <w:left w:val="nil"/>
              <w:bottom w:val="nil"/>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r w:rsidRPr="00726A43">
              <w:rPr>
                <w:rFonts w:ascii="Calibri" w:hAnsi="Calibri" w:cs="Calibri"/>
                <w:sz w:val="22"/>
              </w:rPr>
              <w:t>Simbol</w:t>
            </w:r>
          </w:p>
        </w:tc>
        <w:tc>
          <w:tcPr>
            <w:tcW w:w="6379" w:type="dxa"/>
            <w:tcBorders>
              <w:top w:val="double" w:sz="4" w:space="0" w:color="auto"/>
              <w:left w:val="nil"/>
              <w:bottom w:val="nil"/>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r w:rsidRPr="00726A43">
              <w:rPr>
                <w:rFonts w:ascii="Calibri" w:hAnsi="Calibri" w:cs="Calibri"/>
                <w:sz w:val="22"/>
              </w:rPr>
              <w:t>Specificari</w:t>
            </w:r>
          </w:p>
        </w:tc>
        <w:tc>
          <w:tcPr>
            <w:tcW w:w="709" w:type="dxa"/>
            <w:tcBorders>
              <w:top w:val="double" w:sz="4" w:space="0" w:color="auto"/>
              <w:left w:val="nil"/>
              <w:bottom w:val="nil"/>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r w:rsidRPr="00726A43">
              <w:rPr>
                <w:rFonts w:ascii="Calibri" w:hAnsi="Calibri" w:cs="Calibri"/>
                <w:sz w:val="22"/>
              </w:rPr>
              <w:t>U.M.</w:t>
            </w:r>
          </w:p>
        </w:tc>
        <w:tc>
          <w:tcPr>
            <w:tcW w:w="865" w:type="dxa"/>
            <w:tcBorders>
              <w:top w:val="double" w:sz="4" w:space="0" w:color="auto"/>
              <w:left w:val="nil"/>
              <w:bottom w:val="nil"/>
              <w:right w:val="double" w:sz="4" w:space="0" w:color="auto"/>
            </w:tcBorders>
            <w:shd w:val="clear" w:color="auto" w:fill="auto"/>
            <w:noWrap/>
            <w:vAlign w:val="bottom"/>
            <w:hideMark/>
          </w:tcPr>
          <w:p w:rsidR="00F527DB" w:rsidRPr="00726A43" w:rsidRDefault="00F527DB" w:rsidP="00F527DB">
            <w:pPr>
              <w:jc w:val="center"/>
              <w:rPr>
                <w:rFonts w:ascii="Calibri" w:hAnsi="Calibri" w:cs="Calibri"/>
              </w:rPr>
            </w:pPr>
            <w:r w:rsidRPr="00726A43">
              <w:rPr>
                <w:rFonts w:ascii="Calibri" w:hAnsi="Calibri" w:cs="Calibri"/>
                <w:sz w:val="22"/>
              </w:rPr>
              <w:t>Cant.</w:t>
            </w:r>
          </w:p>
        </w:tc>
      </w:tr>
      <w:tr w:rsidR="00F527DB" w:rsidRPr="00726A43" w:rsidTr="00804DAE">
        <w:trPr>
          <w:trHeight w:val="288"/>
        </w:trPr>
        <w:tc>
          <w:tcPr>
            <w:tcW w:w="675" w:type="dxa"/>
            <w:tcBorders>
              <w:top w:val="nil"/>
              <w:left w:val="double" w:sz="4" w:space="0" w:color="auto"/>
              <w:bottom w:val="double" w:sz="4" w:space="0" w:color="auto"/>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r w:rsidRPr="00726A43">
              <w:rPr>
                <w:rFonts w:ascii="Calibri" w:hAnsi="Calibri" w:cs="Calibri"/>
                <w:sz w:val="22"/>
              </w:rPr>
              <w:t>crt.</w:t>
            </w:r>
          </w:p>
        </w:tc>
        <w:tc>
          <w:tcPr>
            <w:tcW w:w="1276" w:type="dxa"/>
            <w:tcBorders>
              <w:top w:val="nil"/>
              <w:left w:val="nil"/>
              <w:bottom w:val="double" w:sz="4" w:space="0" w:color="auto"/>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r w:rsidRPr="00726A43">
              <w:rPr>
                <w:rFonts w:ascii="Calibri" w:hAnsi="Calibri" w:cs="Calibri"/>
                <w:sz w:val="22"/>
              </w:rPr>
              <w:t>articol</w:t>
            </w:r>
          </w:p>
        </w:tc>
        <w:tc>
          <w:tcPr>
            <w:tcW w:w="6379" w:type="dxa"/>
            <w:tcBorders>
              <w:top w:val="nil"/>
              <w:left w:val="nil"/>
              <w:bottom w:val="double" w:sz="4" w:space="0" w:color="auto"/>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p>
        </w:tc>
        <w:tc>
          <w:tcPr>
            <w:tcW w:w="709" w:type="dxa"/>
            <w:tcBorders>
              <w:top w:val="nil"/>
              <w:left w:val="nil"/>
              <w:bottom w:val="double" w:sz="4" w:space="0" w:color="auto"/>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p>
        </w:tc>
        <w:tc>
          <w:tcPr>
            <w:tcW w:w="865" w:type="dxa"/>
            <w:tcBorders>
              <w:top w:val="nil"/>
              <w:left w:val="nil"/>
              <w:bottom w:val="double" w:sz="4" w:space="0" w:color="auto"/>
              <w:right w:val="double" w:sz="4" w:space="0" w:color="auto"/>
            </w:tcBorders>
            <w:shd w:val="clear" w:color="auto" w:fill="auto"/>
            <w:noWrap/>
            <w:vAlign w:val="bottom"/>
            <w:hideMark/>
          </w:tcPr>
          <w:p w:rsidR="00F527DB" w:rsidRPr="00726A43" w:rsidRDefault="00F527DB" w:rsidP="00F527DB">
            <w:pPr>
              <w:jc w:val="center"/>
              <w:rPr>
                <w:rFonts w:ascii="Calibri" w:hAnsi="Calibri" w:cs="Calibri"/>
              </w:rPr>
            </w:pPr>
          </w:p>
        </w:tc>
      </w:tr>
      <w:tr w:rsidR="00F527DB" w:rsidRPr="00726A43" w:rsidTr="00804DAE">
        <w:trPr>
          <w:trHeight w:val="288"/>
        </w:trPr>
        <w:tc>
          <w:tcPr>
            <w:tcW w:w="9904" w:type="dxa"/>
            <w:gridSpan w:val="5"/>
            <w:tcBorders>
              <w:top w:val="double" w:sz="4" w:space="0" w:color="auto"/>
              <w:left w:val="double" w:sz="4" w:space="0" w:color="auto"/>
              <w:bottom w:val="double" w:sz="4" w:space="0" w:color="auto"/>
              <w:right w:val="double" w:sz="4" w:space="0" w:color="auto"/>
            </w:tcBorders>
            <w:shd w:val="clear" w:color="auto" w:fill="auto"/>
            <w:noWrap/>
            <w:vAlign w:val="bottom"/>
            <w:hideMark/>
          </w:tcPr>
          <w:p w:rsidR="00F527DB" w:rsidRPr="00726A43" w:rsidRDefault="00804DAE" w:rsidP="00F527DB">
            <w:pPr>
              <w:jc w:val="center"/>
              <w:rPr>
                <w:rFonts w:ascii="Calibri" w:hAnsi="Calibri" w:cs="Calibri"/>
                <w:b/>
              </w:rPr>
            </w:pPr>
            <w:r w:rsidRPr="00726A43">
              <w:rPr>
                <w:rFonts w:ascii="Calibri" w:hAnsi="Calibri" w:cs="Calibri"/>
                <w:b/>
                <w:sz w:val="22"/>
              </w:rPr>
              <w:t xml:space="preserve">u.a. </w:t>
            </w:r>
            <w:r w:rsidR="00726A43">
              <w:rPr>
                <w:rFonts w:ascii="Calibri" w:hAnsi="Calibri" w:cs="Calibri"/>
                <w:b/>
                <w:sz w:val="22"/>
              </w:rPr>
              <w:t>6 A</w:t>
            </w:r>
            <w:r w:rsidR="00F527DB" w:rsidRPr="00726A43">
              <w:rPr>
                <w:rFonts w:ascii="Calibri" w:hAnsi="Calibri" w:cs="Calibri"/>
                <w:b/>
                <w:sz w:val="22"/>
              </w:rPr>
              <w:t xml:space="preserve"> anul I</w:t>
            </w:r>
          </w:p>
        </w:tc>
      </w:tr>
      <w:tr w:rsidR="00F527DB" w:rsidRPr="00726A43" w:rsidTr="00804DAE">
        <w:trPr>
          <w:trHeight w:val="288"/>
        </w:trPr>
        <w:tc>
          <w:tcPr>
            <w:tcW w:w="675"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r w:rsidRPr="00726A43">
              <w:rPr>
                <w:rFonts w:ascii="Calibri" w:hAnsi="Calibri" w:cs="Calibri"/>
                <w:sz w:val="22"/>
              </w:rPr>
              <w:t>1</w:t>
            </w:r>
          </w:p>
        </w:tc>
        <w:tc>
          <w:tcPr>
            <w:tcW w:w="1276" w:type="dxa"/>
            <w:tcBorders>
              <w:top w:val="double" w:sz="4" w:space="0" w:color="auto"/>
              <w:left w:val="nil"/>
              <w:bottom w:val="single" w:sz="4" w:space="0" w:color="auto"/>
              <w:right w:val="single" w:sz="4" w:space="0" w:color="auto"/>
            </w:tcBorders>
            <w:shd w:val="clear" w:color="auto" w:fill="auto"/>
            <w:noWrap/>
            <w:vAlign w:val="bottom"/>
            <w:hideMark/>
          </w:tcPr>
          <w:p w:rsidR="00F527DB" w:rsidRPr="00726A43" w:rsidRDefault="00F527DB" w:rsidP="00F527DB">
            <w:pPr>
              <w:rPr>
                <w:rFonts w:ascii="Calibri" w:hAnsi="Calibri" w:cs="Calibri"/>
              </w:rPr>
            </w:pPr>
            <w:r w:rsidRPr="00726A43">
              <w:rPr>
                <w:rFonts w:ascii="Calibri" w:hAnsi="Calibri" w:cs="Calibri"/>
                <w:sz w:val="22"/>
              </w:rPr>
              <w:t>D.25.a</w:t>
            </w:r>
          </w:p>
        </w:tc>
        <w:tc>
          <w:tcPr>
            <w:tcW w:w="6379" w:type="dxa"/>
            <w:tcBorders>
              <w:top w:val="double" w:sz="4" w:space="0" w:color="auto"/>
              <w:left w:val="nil"/>
              <w:bottom w:val="single" w:sz="4" w:space="0" w:color="auto"/>
              <w:right w:val="single" w:sz="4" w:space="0" w:color="auto"/>
            </w:tcBorders>
            <w:shd w:val="clear" w:color="auto" w:fill="auto"/>
            <w:noWrap/>
            <w:vAlign w:val="bottom"/>
            <w:hideMark/>
          </w:tcPr>
          <w:p w:rsidR="00F527DB" w:rsidRPr="00726A43" w:rsidRDefault="00F527DB" w:rsidP="00F527DB">
            <w:pPr>
              <w:rPr>
                <w:rFonts w:ascii="Calibri" w:hAnsi="Calibri" w:cs="Calibri"/>
              </w:rPr>
            </w:pPr>
            <w:r w:rsidRPr="00726A43">
              <w:rPr>
                <w:rFonts w:ascii="Calibri" w:hAnsi="Calibri" w:cs="Calibri"/>
                <w:sz w:val="22"/>
              </w:rPr>
              <w:t>Taierea tufisurilor, arbustilor cu motounealta pe supafete cu grad de acoperire &lt;33%%</w:t>
            </w:r>
          </w:p>
        </w:tc>
        <w:tc>
          <w:tcPr>
            <w:tcW w:w="709" w:type="dxa"/>
            <w:tcBorders>
              <w:top w:val="double" w:sz="4" w:space="0" w:color="auto"/>
              <w:left w:val="nil"/>
              <w:bottom w:val="single" w:sz="4" w:space="0" w:color="auto"/>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r w:rsidRPr="00726A43">
              <w:rPr>
                <w:rFonts w:ascii="Calibri" w:hAnsi="Calibri" w:cs="Calibri"/>
                <w:sz w:val="22"/>
              </w:rPr>
              <w:t>ha</w:t>
            </w:r>
          </w:p>
        </w:tc>
        <w:tc>
          <w:tcPr>
            <w:tcW w:w="865" w:type="dxa"/>
            <w:tcBorders>
              <w:top w:val="double" w:sz="4" w:space="0" w:color="auto"/>
              <w:left w:val="nil"/>
              <w:bottom w:val="single" w:sz="4" w:space="0" w:color="auto"/>
              <w:right w:val="double" w:sz="4" w:space="0" w:color="auto"/>
            </w:tcBorders>
            <w:shd w:val="clear" w:color="auto" w:fill="auto"/>
            <w:noWrap/>
            <w:vAlign w:val="bottom"/>
            <w:hideMark/>
          </w:tcPr>
          <w:p w:rsidR="00F527DB" w:rsidRPr="00726A43" w:rsidRDefault="00804DAE" w:rsidP="00F527DB">
            <w:pPr>
              <w:jc w:val="right"/>
              <w:rPr>
                <w:rFonts w:ascii="Calibri" w:hAnsi="Calibri" w:cs="Calibri"/>
              </w:rPr>
            </w:pPr>
            <w:r w:rsidRPr="00726A43">
              <w:rPr>
                <w:rFonts w:ascii="Calibri" w:hAnsi="Calibri" w:cs="Calibri"/>
                <w:sz w:val="22"/>
              </w:rPr>
              <w:t>38,14</w:t>
            </w:r>
          </w:p>
        </w:tc>
      </w:tr>
      <w:tr w:rsidR="00F527DB" w:rsidRPr="00726A43" w:rsidTr="00804DAE">
        <w:trPr>
          <w:trHeight w:val="288"/>
        </w:trPr>
        <w:tc>
          <w:tcPr>
            <w:tcW w:w="675" w:type="dxa"/>
            <w:tcBorders>
              <w:top w:val="nil"/>
              <w:left w:val="double" w:sz="4" w:space="0" w:color="auto"/>
              <w:bottom w:val="double" w:sz="4" w:space="0" w:color="auto"/>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p>
        </w:tc>
        <w:tc>
          <w:tcPr>
            <w:tcW w:w="1276" w:type="dxa"/>
            <w:tcBorders>
              <w:top w:val="nil"/>
              <w:left w:val="nil"/>
              <w:bottom w:val="double" w:sz="4" w:space="0" w:color="auto"/>
              <w:right w:val="single" w:sz="4" w:space="0" w:color="auto"/>
            </w:tcBorders>
            <w:shd w:val="clear" w:color="auto" w:fill="auto"/>
            <w:noWrap/>
            <w:vAlign w:val="bottom"/>
            <w:hideMark/>
          </w:tcPr>
          <w:p w:rsidR="00F527DB" w:rsidRPr="00726A43" w:rsidRDefault="00F527DB" w:rsidP="00F527DB">
            <w:pPr>
              <w:rPr>
                <w:rFonts w:ascii="Calibri" w:hAnsi="Calibri" w:cs="Calibri"/>
              </w:rPr>
            </w:pPr>
          </w:p>
        </w:tc>
        <w:tc>
          <w:tcPr>
            <w:tcW w:w="6379" w:type="dxa"/>
            <w:tcBorders>
              <w:top w:val="nil"/>
              <w:left w:val="nil"/>
              <w:bottom w:val="double" w:sz="4" w:space="0" w:color="auto"/>
              <w:right w:val="single" w:sz="4" w:space="0" w:color="auto"/>
            </w:tcBorders>
            <w:shd w:val="clear" w:color="auto" w:fill="auto"/>
            <w:noWrap/>
            <w:vAlign w:val="bottom"/>
            <w:hideMark/>
          </w:tcPr>
          <w:p w:rsidR="00F527DB" w:rsidRPr="00726A43" w:rsidRDefault="00F527DB" w:rsidP="00F527DB">
            <w:pPr>
              <w:rPr>
                <w:rFonts w:ascii="Calibri" w:hAnsi="Calibri" w:cs="Calibri"/>
              </w:rPr>
            </w:pPr>
          </w:p>
        </w:tc>
        <w:tc>
          <w:tcPr>
            <w:tcW w:w="709" w:type="dxa"/>
            <w:tcBorders>
              <w:top w:val="nil"/>
              <w:left w:val="nil"/>
              <w:bottom w:val="double" w:sz="4" w:space="0" w:color="auto"/>
              <w:right w:val="single" w:sz="4" w:space="0" w:color="auto"/>
            </w:tcBorders>
            <w:shd w:val="clear" w:color="auto" w:fill="auto"/>
            <w:noWrap/>
            <w:vAlign w:val="bottom"/>
            <w:hideMark/>
          </w:tcPr>
          <w:p w:rsidR="00F527DB" w:rsidRPr="00726A43" w:rsidRDefault="00F527DB" w:rsidP="00F527DB">
            <w:pPr>
              <w:jc w:val="center"/>
              <w:rPr>
                <w:rFonts w:ascii="Calibri" w:hAnsi="Calibri" w:cs="Calibri"/>
              </w:rPr>
            </w:pPr>
          </w:p>
        </w:tc>
        <w:tc>
          <w:tcPr>
            <w:tcW w:w="865" w:type="dxa"/>
            <w:tcBorders>
              <w:top w:val="nil"/>
              <w:left w:val="nil"/>
              <w:bottom w:val="double" w:sz="4" w:space="0" w:color="auto"/>
              <w:right w:val="double" w:sz="4" w:space="0" w:color="auto"/>
            </w:tcBorders>
            <w:shd w:val="clear" w:color="auto" w:fill="auto"/>
            <w:noWrap/>
            <w:vAlign w:val="bottom"/>
            <w:hideMark/>
          </w:tcPr>
          <w:p w:rsidR="00F527DB" w:rsidRPr="00726A43" w:rsidRDefault="00F527DB" w:rsidP="00F527DB">
            <w:pPr>
              <w:jc w:val="right"/>
              <w:rPr>
                <w:rFonts w:ascii="Calibri" w:hAnsi="Calibri" w:cs="Calibri"/>
              </w:rPr>
            </w:pPr>
          </w:p>
        </w:tc>
      </w:tr>
    </w:tbl>
    <w:p w:rsidR="00F527DB" w:rsidRPr="00443325" w:rsidRDefault="00F527DB" w:rsidP="00F527DB"/>
    <w:p w:rsidR="00F527DB" w:rsidRPr="00443325" w:rsidRDefault="00F527DB" w:rsidP="00F527DB">
      <w:pPr>
        <w:pStyle w:val="Heading3"/>
      </w:pPr>
      <w:bookmarkStart w:id="12" w:name="_Toc131755411"/>
      <w:r w:rsidRPr="00443325">
        <w:t>Infiintarea plantatiei</w:t>
      </w:r>
      <w:bookmarkEnd w:id="12"/>
    </w:p>
    <w:tbl>
      <w:tblPr>
        <w:tblW w:w="5000" w:type="pct"/>
        <w:tblLook w:val="04A0"/>
      </w:tblPr>
      <w:tblGrid>
        <w:gridCol w:w="1769"/>
        <w:gridCol w:w="982"/>
        <w:gridCol w:w="894"/>
        <w:gridCol w:w="894"/>
        <w:gridCol w:w="789"/>
        <w:gridCol w:w="888"/>
        <w:gridCol w:w="789"/>
        <w:gridCol w:w="888"/>
        <w:gridCol w:w="789"/>
        <w:gridCol w:w="888"/>
      </w:tblGrid>
      <w:tr w:rsidR="00726A43" w:rsidRPr="00726A43" w:rsidTr="00726A43">
        <w:trPr>
          <w:trHeight w:val="288"/>
        </w:trPr>
        <w:tc>
          <w:tcPr>
            <w:tcW w:w="924" w:type="pct"/>
            <w:tcBorders>
              <w:top w:val="double" w:sz="4" w:space="0" w:color="auto"/>
              <w:left w:val="double" w:sz="4" w:space="0" w:color="auto"/>
              <w:bottom w:val="nil"/>
              <w:right w:val="sing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U.a.</w:t>
            </w:r>
          </w:p>
        </w:tc>
        <w:tc>
          <w:tcPr>
            <w:tcW w:w="513" w:type="pct"/>
            <w:tcBorders>
              <w:top w:val="double" w:sz="4" w:space="0" w:color="auto"/>
              <w:left w:val="nil"/>
              <w:bottom w:val="nil"/>
              <w:right w:val="sing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suprafata</w:t>
            </w:r>
          </w:p>
        </w:tc>
        <w:tc>
          <w:tcPr>
            <w:tcW w:w="467" w:type="pct"/>
            <w:tcBorders>
              <w:top w:val="double" w:sz="4" w:space="0" w:color="auto"/>
              <w:left w:val="nil"/>
              <w:bottom w:val="single" w:sz="4" w:space="0" w:color="auto"/>
              <w:right w:val="nil"/>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 </w:t>
            </w:r>
          </w:p>
        </w:tc>
        <w:tc>
          <w:tcPr>
            <w:tcW w:w="467" w:type="pct"/>
            <w:tcBorders>
              <w:top w:val="double" w:sz="4" w:space="0" w:color="auto"/>
              <w:left w:val="nil"/>
              <w:bottom w:val="single" w:sz="4" w:space="0" w:color="auto"/>
              <w:right w:val="nil"/>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 </w:t>
            </w:r>
          </w:p>
        </w:tc>
        <w:tc>
          <w:tcPr>
            <w:tcW w:w="1752" w:type="pct"/>
            <w:gridSpan w:val="4"/>
            <w:tcBorders>
              <w:top w:val="double" w:sz="4" w:space="0" w:color="auto"/>
              <w:left w:val="nil"/>
              <w:bottom w:val="single" w:sz="4" w:space="0" w:color="auto"/>
              <w:right w:val="nil"/>
            </w:tcBorders>
            <w:shd w:val="clear" w:color="auto" w:fill="auto"/>
            <w:noWrap/>
            <w:vAlign w:val="bottom"/>
            <w:hideMark/>
          </w:tcPr>
          <w:p w:rsidR="00726A43" w:rsidRPr="00726A43" w:rsidRDefault="00726A43" w:rsidP="00726A43">
            <w:pPr>
              <w:rPr>
                <w:sz w:val="20"/>
                <w:szCs w:val="20"/>
                <w:lang w:val="it-IT" w:eastAsia="en-US"/>
              </w:rPr>
            </w:pPr>
            <w:r w:rsidRPr="00726A43">
              <w:rPr>
                <w:sz w:val="20"/>
                <w:szCs w:val="20"/>
                <w:lang w:val="it-IT" w:eastAsia="en-US"/>
              </w:rPr>
              <w:t>repartizarea pe specii (ha/mii fire)</w:t>
            </w:r>
          </w:p>
        </w:tc>
        <w:tc>
          <w:tcPr>
            <w:tcW w:w="412" w:type="pct"/>
            <w:tcBorders>
              <w:top w:val="double" w:sz="4" w:space="0" w:color="auto"/>
              <w:left w:val="nil"/>
              <w:bottom w:val="single" w:sz="4" w:space="0" w:color="auto"/>
              <w:right w:val="nil"/>
            </w:tcBorders>
            <w:shd w:val="clear" w:color="auto" w:fill="auto"/>
            <w:noWrap/>
            <w:vAlign w:val="bottom"/>
            <w:hideMark/>
          </w:tcPr>
          <w:p w:rsidR="00726A43" w:rsidRPr="00726A43" w:rsidRDefault="00726A43" w:rsidP="00726A43">
            <w:pPr>
              <w:rPr>
                <w:sz w:val="20"/>
                <w:szCs w:val="20"/>
                <w:lang w:val="it-IT" w:eastAsia="en-US"/>
              </w:rPr>
            </w:pPr>
            <w:r w:rsidRPr="00726A43">
              <w:rPr>
                <w:sz w:val="20"/>
                <w:szCs w:val="20"/>
                <w:lang w:val="it-IT" w:eastAsia="en-US"/>
              </w:rPr>
              <w:t> </w:t>
            </w:r>
          </w:p>
        </w:tc>
        <w:tc>
          <w:tcPr>
            <w:tcW w:w="464" w:type="pct"/>
            <w:tcBorders>
              <w:top w:val="double" w:sz="4" w:space="0" w:color="auto"/>
              <w:left w:val="nil"/>
              <w:bottom w:val="single" w:sz="4" w:space="0" w:color="auto"/>
              <w:right w:val="double" w:sz="4" w:space="0" w:color="auto"/>
            </w:tcBorders>
            <w:shd w:val="clear" w:color="auto" w:fill="auto"/>
            <w:noWrap/>
            <w:vAlign w:val="bottom"/>
            <w:hideMark/>
          </w:tcPr>
          <w:p w:rsidR="00726A43" w:rsidRPr="00726A43" w:rsidRDefault="00726A43" w:rsidP="00726A43">
            <w:pPr>
              <w:rPr>
                <w:sz w:val="20"/>
                <w:szCs w:val="20"/>
                <w:lang w:val="it-IT" w:eastAsia="en-US"/>
              </w:rPr>
            </w:pPr>
            <w:r w:rsidRPr="00726A43">
              <w:rPr>
                <w:sz w:val="20"/>
                <w:szCs w:val="20"/>
                <w:lang w:val="it-IT" w:eastAsia="en-US"/>
              </w:rPr>
              <w:t> </w:t>
            </w:r>
          </w:p>
        </w:tc>
      </w:tr>
      <w:tr w:rsidR="00726A43" w:rsidRPr="00726A43" w:rsidTr="00726A43">
        <w:trPr>
          <w:trHeight w:val="288"/>
        </w:trPr>
        <w:tc>
          <w:tcPr>
            <w:tcW w:w="924" w:type="pct"/>
            <w:tcBorders>
              <w:top w:val="nil"/>
              <w:left w:val="double" w:sz="4" w:space="0" w:color="auto"/>
              <w:bottom w:val="nil"/>
              <w:right w:val="single" w:sz="4" w:space="0" w:color="auto"/>
            </w:tcBorders>
            <w:shd w:val="clear" w:color="auto" w:fill="auto"/>
            <w:noWrap/>
            <w:vAlign w:val="bottom"/>
            <w:hideMark/>
          </w:tcPr>
          <w:p w:rsidR="00726A43" w:rsidRPr="00726A43" w:rsidRDefault="00726A43" w:rsidP="00726A43">
            <w:pPr>
              <w:rPr>
                <w:sz w:val="20"/>
                <w:szCs w:val="20"/>
                <w:lang w:val="it-IT" w:eastAsia="en-US"/>
              </w:rPr>
            </w:pPr>
            <w:r w:rsidRPr="00726A43">
              <w:rPr>
                <w:sz w:val="20"/>
                <w:szCs w:val="20"/>
                <w:lang w:val="it-IT" w:eastAsia="en-US"/>
              </w:rPr>
              <w:t> </w:t>
            </w:r>
          </w:p>
        </w:tc>
        <w:tc>
          <w:tcPr>
            <w:tcW w:w="513" w:type="pct"/>
            <w:tcBorders>
              <w:top w:val="nil"/>
              <w:left w:val="nil"/>
              <w:bottom w:val="nil"/>
              <w:right w:val="single" w:sz="4" w:space="0" w:color="auto"/>
            </w:tcBorders>
            <w:shd w:val="clear" w:color="auto" w:fill="auto"/>
            <w:noWrap/>
            <w:vAlign w:val="bottom"/>
            <w:hideMark/>
          </w:tcPr>
          <w:p w:rsidR="00726A43" w:rsidRPr="00726A43" w:rsidRDefault="00726A43" w:rsidP="00726A43">
            <w:pPr>
              <w:rPr>
                <w:sz w:val="20"/>
                <w:szCs w:val="20"/>
                <w:lang w:val="it-IT" w:eastAsia="en-US"/>
              </w:rPr>
            </w:pPr>
            <w:r w:rsidRPr="00726A43">
              <w:rPr>
                <w:sz w:val="20"/>
                <w:szCs w:val="20"/>
                <w:lang w:val="it-IT" w:eastAsia="en-US"/>
              </w:rPr>
              <w:t> </w:t>
            </w:r>
          </w:p>
        </w:tc>
        <w:tc>
          <w:tcPr>
            <w:tcW w:w="467" w:type="pct"/>
            <w:tcBorders>
              <w:top w:val="nil"/>
              <w:left w:val="nil"/>
              <w:bottom w:val="single" w:sz="4" w:space="0" w:color="auto"/>
              <w:right w:val="nil"/>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Gorun</w:t>
            </w:r>
          </w:p>
        </w:tc>
        <w:tc>
          <w:tcPr>
            <w:tcW w:w="467"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 </w:t>
            </w:r>
          </w:p>
        </w:tc>
        <w:tc>
          <w:tcPr>
            <w:tcW w:w="412" w:type="pct"/>
            <w:tcBorders>
              <w:top w:val="nil"/>
              <w:left w:val="nil"/>
              <w:bottom w:val="single" w:sz="4" w:space="0" w:color="auto"/>
              <w:right w:val="nil"/>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Frasin</w:t>
            </w:r>
          </w:p>
        </w:tc>
        <w:tc>
          <w:tcPr>
            <w:tcW w:w="464"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 </w:t>
            </w:r>
          </w:p>
        </w:tc>
        <w:tc>
          <w:tcPr>
            <w:tcW w:w="412" w:type="pct"/>
            <w:tcBorders>
              <w:top w:val="nil"/>
              <w:left w:val="nil"/>
              <w:bottom w:val="single" w:sz="4" w:space="0" w:color="auto"/>
              <w:right w:val="nil"/>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Paltin</w:t>
            </w:r>
          </w:p>
        </w:tc>
        <w:tc>
          <w:tcPr>
            <w:tcW w:w="464"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 </w:t>
            </w:r>
          </w:p>
        </w:tc>
        <w:tc>
          <w:tcPr>
            <w:tcW w:w="412" w:type="pct"/>
            <w:tcBorders>
              <w:top w:val="nil"/>
              <w:left w:val="nil"/>
              <w:bottom w:val="single" w:sz="4" w:space="0" w:color="auto"/>
              <w:right w:val="nil"/>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Tei</w:t>
            </w:r>
          </w:p>
        </w:tc>
        <w:tc>
          <w:tcPr>
            <w:tcW w:w="464" w:type="pct"/>
            <w:tcBorders>
              <w:top w:val="nil"/>
              <w:left w:val="nil"/>
              <w:bottom w:val="single" w:sz="4" w:space="0" w:color="auto"/>
              <w:right w:val="doub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 </w:t>
            </w:r>
          </w:p>
        </w:tc>
      </w:tr>
      <w:tr w:rsidR="00726A43" w:rsidRPr="00726A43" w:rsidTr="00726A43">
        <w:trPr>
          <w:trHeight w:val="288"/>
        </w:trPr>
        <w:tc>
          <w:tcPr>
            <w:tcW w:w="924" w:type="pct"/>
            <w:tcBorders>
              <w:top w:val="nil"/>
              <w:left w:val="double" w:sz="4" w:space="0" w:color="auto"/>
              <w:bottom w:val="double" w:sz="4" w:space="0" w:color="auto"/>
              <w:right w:val="sing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 </w:t>
            </w:r>
          </w:p>
        </w:tc>
        <w:tc>
          <w:tcPr>
            <w:tcW w:w="513"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 </w:t>
            </w:r>
          </w:p>
        </w:tc>
        <w:tc>
          <w:tcPr>
            <w:tcW w:w="467"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center"/>
              <w:rPr>
                <w:i/>
                <w:iCs/>
                <w:sz w:val="20"/>
                <w:szCs w:val="20"/>
                <w:lang w:val="en-US" w:eastAsia="en-US"/>
              </w:rPr>
            </w:pPr>
            <w:r w:rsidRPr="00726A43">
              <w:rPr>
                <w:i/>
                <w:iCs/>
                <w:sz w:val="20"/>
                <w:szCs w:val="20"/>
                <w:lang w:val="en-US" w:eastAsia="en-US"/>
              </w:rPr>
              <w:t>ha</w:t>
            </w:r>
          </w:p>
        </w:tc>
        <w:tc>
          <w:tcPr>
            <w:tcW w:w="467"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center"/>
              <w:rPr>
                <w:i/>
                <w:iCs/>
                <w:sz w:val="20"/>
                <w:szCs w:val="20"/>
                <w:lang w:val="en-US" w:eastAsia="en-US"/>
              </w:rPr>
            </w:pPr>
            <w:r w:rsidRPr="00726A43">
              <w:rPr>
                <w:i/>
                <w:iCs/>
                <w:sz w:val="20"/>
                <w:szCs w:val="20"/>
                <w:lang w:val="en-US" w:eastAsia="en-US"/>
              </w:rPr>
              <w:t>mii buc.</w:t>
            </w:r>
          </w:p>
        </w:tc>
        <w:tc>
          <w:tcPr>
            <w:tcW w:w="412"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center"/>
              <w:rPr>
                <w:i/>
                <w:iCs/>
                <w:sz w:val="20"/>
                <w:szCs w:val="20"/>
                <w:lang w:val="en-US" w:eastAsia="en-US"/>
              </w:rPr>
            </w:pPr>
            <w:r w:rsidRPr="00726A43">
              <w:rPr>
                <w:i/>
                <w:iCs/>
                <w:sz w:val="20"/>
                <w:szCs w:val="20"/>
                <w:lang w:val="en-US" w:eastAsia="en-US"/>
              </w:rPr>
              <w:t>ha</w:t>
            </w:r>
          </w:p>
        </w:tc>
        <w:tc>
          <w:tcPr>
            <w:tcW w:w="464"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center"/>
              <w:rPr>
                <w:i/>
                <w:iCs/>
                <w:sz w:val="20"/>
                <w:szCs w:val="20"/>
                <w:lang w:val="en-US" w:eastAsia="en-US"/>
              </w:rPr>
            </w:pPr>
            <w:r w:rsidRPr="00726A43">
              <w:rPr>
                <w:i/>
                <w:iCs/>
                <w:sz w:val="20"/>
                <w:szCs w:val="20"/>
                <w:lang w:val="en-US" w:eastAsia="en-US"/>
              </w:rPr>
              <w:t>mii buc.</w:t>
            </w:r>
          </w:p>
        </w:tc>
        <w:tc>
          <w:tcPr>
            <w:tcW w:w="412"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center"/>
              <w:rPr>
                <w:i/>
                <w:iCs/>
                <w:sz w:val="20"/>
                <w:szCs w:val="20"/>
                <w:lang w:val="en-US" w:eastAsia="en-US"/>
              </w:rPr>
            </w:pPr>
            <w:r w:rsidRPr="00726A43">
              <w:rPr>
                <w:i/>
                <w:iCs/>
                <w:sz w:val="20"/>
                <w:szCs w:val="20"/>
                <w:lang w:val="en-US" w:eastAsia="en-US"/>
              </w:rPr>
              <w:t>ha</w:t>
            </w:r>
          </w:p>
        </w:tc>
        <w:tc>
          <w:tcPr>
            <w:tcW w:w="464"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center"/>
              <w:rPr>
                <w:i/>
                <w:iCs/>
                <w:sz w:val="20"/>
                <w:szCs w:val="20"/>
                <w:lang w:val="en-US" w:eastAsia="en-US"/>
              </w:rPr>
            </w:pPr>
            <w:r w:rsidRPr="00726A43">
              <w:rPr>
                <w:i/>
                <w:iCs/>
                <w:sz w:val="20"/>
                <w:szCs w:val="20"/>
                <w:lang w:val="en-US" w:eastAsia="en-US"/>
              </w:rPr>
              <w:t>mii buc.</w:t>
            </w:r>
          </w:p>
        </w:tc>
        <w:tc>
          <w:tcPr>
            <w:tcW w:w="412"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center"/>
              <w:rPr>
                <w:i/>
                <w:iCs/>
                <w:sz w:val="20"/>
                <w:szCs w:val="20"/>
                <w:lang w:val="en-US" w:eastAsia="en-US"/>
              </w:rPr>
            </w:pPr>
            <w:r w:rsidRPr="00726A43">
              <w:rPr>
                <w:i/>
                <w:iCs/>
                <w:sz w:val="20"/>
                <w:szCs w:val="20"/>
                <w:lang w:val="en-US" w:eastAsia="en-US"/>
              </w:rPr>
              <w:t>ha</w:t>
            </w:r>
          </w:p>
        </w:tc>
        <w:tc>
          <w:tcPr>
            <w:tcW w:w="464" w:type="pct"/>
            <w:tcBorders>
              <w:top w:val="nil"/>
              <w:left w:val="nil"/>
              <w:bottom w:val="double" w:sz="4" w:space="0" w:color="auto"/>
              <w:right w:val="double" w:sz="4" w:space="0" w:color="auto"/>
            </w:tcBorders>
            <w:shd w:val="clear" w:color="auto" w:fill="auto"/>
            <w:noWrap/>
            <w:vAlign w:val="bottom"/>
            <w:hideMark/>
          </w:tcPr>
          <w:p w:rsidR="00726A43" w:rsidRPr="00726A43" w:rsidRDefault="00726A43" w:rsidP="00726A43">
            <w:pPr>
              <w:jc w:val="center"/>
              <w:rPr>
                <w:i/>
                <w:iCs/>
                <w:sz w:val="20"/>
                <w:szCs w:val="20"/>
                <w:lang w:val="en-US" w:eastAsia="en-US"/>
              </w:rPr>
            </w:pPr>
            <w:r w:rsidRPr="00726A43">
              <w:rPr>
                <w:i/>
                <w:iCs/>
                <w:sz w:val="20"/>
                <w:szCs w:val="20"/>
                <w:lang w:val="en-US" w:eastAsia="en-US"/>
              </w:rPr>
              <w:t>mii buc.</w:t>
            </w:r>
          </w:p>
        </w:tc>
      </w:tr>
      <w:tr w:rsidR="00726A43" w:rsidRPr="00726A43" w:rsidTr="00726A43">
        <w:trPr>
          <w:trHeight w:val="288"/>
        </w:trPr>
        <w:tc>
          <w:tcPr>
            <w:tcW w:w="1437" w:type="pct"/>
            <w:gridSpan w:val="2"/>
            <w:tcBorders>
              <w:top w:val="double" w:sz="4" w:space="0" w:color="auto"/>
              <w:left w:val="double" w:sz="4" w:space="0" w:color="auto"/>
              <w:bottom w:val="nil"/>
              <w:right w:val="nil"/>
            </w:tcBorders>
            <w:shd w:val="clear" w:color="auto" w:fill="auto"/>
            <w:noWrap/>
            <w:vAlign w:val="bottom"/>
            <w:hideMark/>
          </w:tcPr>
          <w:p w:rsidR="00726A43" w:rsidRPr="00726A43" w:rsidRDefault="00726A43" w:rsidP="00726A43">
            <w:pPr>
              <w:rPr>
                <w:b/>
                <w:bCs/>
                <w:i/>
                <w:iCs/>
                <w:sz w:val="20"/>
                <w:szCs w:val="20"/>
                <w:u w:val="single"/>
                <w:lang w:val="en-US" w:eastAsia="en-US"/>
              </w:rPr>
            </w:pPr>
            <w:r w:rsidRPr="00726A43">
              <w:rPr>
                <w:b/>
                <w:bCs/>
                <w:i/>
                <w:iCs/>
                <w:sz w:val="20"/>
                <w:szCs w:val="20"/>
                <w:u w:val="single"/>
                <w:lang w:val="en-US" w:eastAsia="en-US"/>
              </w:rPr>
              <w:t>Impaduriri anul I</w:t>
            </w:r>
          </w:p>
        </w:tc>
        <w:tc>
          <w:tcPr>
            <w:tcW w:w="467" w:type="pct"/>
            <w:tcBorders>
              <w:top w:val="double" w:sz="4" w:space="0" w:color="auto"/>
              <w:left w:val="nil"/>
              <w:bottom w:val="nil"/>
              <w:right w:val="nil"/>
            </w:tcBorders>
            <w:shd w:val="clear" w:color="auto" w:fill="auto"/>
            <w:noWrap/>
            <w:vAlign w:val="bottom"/>
            <w:hideMark/>
          </w:tcPr>
          <w:p w:rsidR="00726A43" w:rsidRPr="00726A43" w:rsidRDefault="00726A43" w:rsidP="00726A43">
            <w:pPr>
              <w:rPr>
                <w:sz w:val="20"/>
                <w:szCs w:val="20"/>
                <w:lang w:val="en-US" w:eastAsia="en-US"/>
              </w:rPr>
            </w:pPr>
          </w:p>
        </w:tc>
        <w:tc>
          <w:tcPr>
            <w:tcW w:w="467" w:type="pct"/>
            <w:tcBorders>
              <w:top w:val="double" w:sz="4" w:space="0" w:color="auto"/>
              <w:left w:val="nil"/>
              <w:bottom w:val="nil"/>
              <w:right w:val="nil"/>
            </w:tcBorders>
            <w:shd w:val="clear" w:color="auto" w:fill="auto"/>
            <w:noWrap/>
            <w:vAlign w:val="bottom"/>
            <w:hideMark/>
          </w:tcPr>
          <w:p w:rsidR="00726A43" w:rsidRPr="00726A43" w:rsidRDefault="00726A43" w:rsidP="00726A43">
            <w:pPr>
              <w:rPr>
                <w:sz w:val="20"/>
                <w:szCs w:val="20"/>
                <w:lang w:val="en-US" w:eastAsia="en-US"/>
              </w:rPr>
            </w:pPr>
          </w:p>
        </w:tc>
        <w:tc>
          <w:tcPr>
            <w:tcW w:w="412" w:type="pct"/>
            <w:tcBorders>
              <w:top w:val="double" w:sz="4" w:space="0" w:color="auto"/>
              <w:left w:val="nil"/>
              <w:bottom w:val="nil"/>
              <w:right w:val="nil"/>
            </w:tcBorders>
            <w:shd w:val="clear" w:color="auto" w:fill="auto"/>
            <w:noWrap/>
            <w:vAlign w:val="bottom"/>
            <w:hideMark/>
          </w:tcPr>
          <w:p w:rsidR="00726A43" w:rsidRPr="00726A43" w:rsidRDefault="00726A43" w:rsidP="00726A43">
            <w:pPr>
              <w:rPr>
                <w:sz w:val="20"/>
                <w:szCs w:val="20"/>
                <w:lang w:val="en-US" w:eastAsia="en-US"/>
              </w:rPr>
            </w:pPr>
          </w:p>
        </w:tc>
        <w:tc>
          <w:tcPr>
            <w:tcW w:w="464" w:type="pct"/>
            <w:tcBorders>
              <w:top w:val="double" w:sz="4" w:space="0" w:color="auto"/>
              <w:left w:val="nil"/>
              <w:bottom w:val="nil"/>
              <w:right w:val="nil"/>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w:t>
            </w:r>
          </w:p>
        </w:tc>
        <w:tc>
          <w:tcPr>
            <w:tcW w:w="412" w:type="pct"/>
            <w:tcBorders>
              <w:top w:val="double" w:sz="4" w:space="0" w:color="auto"/>
              <w:left w:val="nil"/>
              <w:bottom w:val="nil"/>
              <w:right w:val="nil"/>
            </w:tcBorders>
            <w:shd w:val="clear" w:color="auto" w:fill="auto"/>
            <w:noWrap/>
            <w:vAlign w:val="bottom"/>
            <w:hideMark/>
          </w:tcPr>
          <w:p w:rsidR="00726A43" w:rsidRPr="00726A43" w:rsidRDefault="00726A43" w:rsidP="00726A43">
            <w:pPr>
              <w:rPr>
                <w:sz w:val="20"/>
                <w:szCs w:val="20"/>
                <w:lang w:val="en-US" w:eastAsia="en-US"/>
              </w:rPr>
            </w:pPr>
          </w:p>
        </w:tc>
        <w:tc>
          <w:tcPr>
            <w:tcW w:w="464" w:type="pct"/>
            <w:tcBorders>
              <w:top w:val="double" w:sz="4" w:space="0" w:color="auto"/>
              <w:left w:val="nil"/>
              <w:bottom w:val="nil"/>
              <w:right w:val="nil"/>
            </w:tcBorders>
            <w:shd w:val="clear" w:color="auto" w:fill="auto"/>
            <w:noWrap/>
            <w:vAlign w:val="bottom"/>
            <w:hideMark/>
          </w:tcPr>
          <w:p w:rsidR="00726A43" w:rsidRPr="00726A43" w:rsidRDefault="00726A43" w:rsidP="00726A43">
            <w:pPr>
              <w:rPr>
                <w:sz w:val="20"/>
                <w:szCs w:val="20"/>
                <w:lang w:val="en-US" w:eastAsia="en-US"/>
              </w:rPr>
            </w:pPr>
          </w:p>
        </w:tc>
        <w:tc>
          <w:tcPr>
            <w:tcW w:w="412" w:type="pct"/>
            <w:tcBorders>
              <w:top w:val="double" w:sz="4" w:space="0" w:color="auto"/>
              <w:left w:val="nil"/>
              <w:bottom w:val="nil"/>
              <w:right w:val="nil"/>
            </w:tcBorders>
            <w:shd w:val="clear" w:color="auto" w:fill="auto"/>
            <w:noWrap/>
            <w:vAlign w:val="bottom"/>
            <w:hideMark/>
          </w:tcPr>
          <w:p w:rsidR="00726A43" w:rsidRPr="00726A43" w:rsidRDefault="00726A43" w:rsidP="00726A43">
            <w:pPr>
              <w:rPr>
                <w:sz w:val="20"/>
                <w:szCs w:val="20"/>
                <w:lang w:val="en-US" w:eastAsia="en-US"/>
              </w:rPr>
            </w:pPr>
          </w:p>
        </w:tc>
        <w:tc>
          <w:tcPr>
            <w:tcW w:w="464" w:type="pct"/>
            <w:tcBorders>
              <w:top w:val="double" w:sz="4" w:space="0" w:color="auto"/>
              <w:left w:val="nil"/>
              <w:bottom w:val="nil"/>
              <w:right w:val="doub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 </w:t>
            </w:r>
          </w:p>
        </w:tc>
      </w:tr>
      <w:tr w:rsidR="00726A43" w:rsidRPr="00726A43" w:rsidTr="00726A43">
        <w:trPr>
          <w:trHeight w:val="288"/>
        </w:trPr>
        <w:tc>
          <w:tcPr>
            <w:tcW w:w="924" w:type="pct"/>
            <w:tcBorders>
              <w:top w:val="single" w:sz="4" w:space="0" w:color="auto"/>
              <w:left w:val="double" w:sz="4" w:space="0" w:color="auto"/>
              <w:bottom w:val="single" w:sz="4" w:space="0" w:color="auto"/>
              <w:right w:val="single" w:sz="4" w:space="0" w:color="auto"/>
            </w:tcBorders>
            <w:shd w:val="clear" w:color="auto" w:fill="auto"/>
            <w:noWrap/>
            <w:vAlign w:val="bottom"/>
            <w:hideMark/>
          </w:tcPr>
          <w:p w:rsidR="00726A43" w:rsidRPr="00726A43" w:rsidRDefault="00726A43" w:rsidP="00726A43">
            <w:pPr>
              <w:rPr>
                <w:b/>
                <w:bCs/>
                <w:sz w:val="20"/>
                <w:szCs w:val="20"/>
                <w:lang w:val="en-US" w:eastAsia="en-US"/>
              </w:rPr>
            </w:pPr>
            <w:r w:rsidRPr="00726A43">
              <w:rPr>
                <w:b/>
                <w:bCs/>
                <w:sz w:val="20"/>
                <w:szCs w:val="20"/>
                <w:lang w:val="en-US" w:eastAsia="en-US"/>
              </w:rPr>
              <w:t>6_A</w:t>
            </w:r>
          </w:p>
        </w:tc>
        <w:tc>
          <w:tcPr>
            <w:tcW w:w="513"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38,14</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26,698</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133,49</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3,814</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19,07</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3,814</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19,07</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3,814</w:t>
            </w:r>
          </w:p>
        </w:tc>
        <w:tc>
          <w:tcPr>
            <w:tcW w:w="464" w:type="pct"/>
            <w:tcBorders>
              <w:top w:val="single" w:sz="4" w:space="0" w:color="auto"/>
              <w:left w:val="nil"/>
              <w:bottom w:val="single" w:sz="4" w:space="0" w:color="auto"/>
              <w:right w:val="doub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19,07</w:t>
            </w:r>
          </w:p>
        </w:tc>
      </w:tr>
      <w:tr w:rsidR="00726A43" w:rsidRPr="00726A43" w:rsidTr="00726A43">
        <w:trPr>
          <w:trHeight w:val="288"/>
        </w:trPr>
        <w:tc>
          <w:tcPr>
            <w:tcW w:w="924" w:type="pct"/>
            <w:tcBorders>
              <w:top w:val="nil"/>
              <w:left w:val="double" w:sz="4" w:space="0" w:color="auto"/>
              <w:bottom w:val="single" w:sz="4" w:space="0" w:color="auto"/>
              <w:right w:val="single" w:sz="4" w:space="0" w:color="auto"/>
            </w:tcBorders>
            <w:shd w:val="clear" w:color="auto" w:fill="auto"/>
            <w:noWrap/>
            <w:vAlign w:val="bottom"/>
            <w:hideMark/>
          </w:tcPr>
          <w:p w:rsidR="00726A43" w:rsidRPr="00726A43" w:rsidRDefault="00726A43" w:rsidP="00726A43">
            <w:pPr>
              <w:rPr>
                <w:b/>
                <w:bCs/>
                <w:sz w:val="20"/>
                <w:szCs w:val="20"/>
                <w:lang w:val="en-US" w:eastAsia="en-US"/>
              </w:rPr>
            </w:pPr>
            <w:r w:rsidRPr="00726A43">
              <w:rPr>
                <w:b/>
                <w:bCs/>
                <w:sz w:val="20"/>
                <w:szCs w:val="20"/>
                <w:lang w:val="en-US" w:eastAsia="en-US"/>
              </w:rPr>
              <w:t>%</w:t>
            </w:r>
          </w:p>
        </w:tc>
        <w:tc>
          <w:tcPr>
            <w:tcW w:w="513"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100%</w:t>
            </w:r>
          </w:p>
        </w:tc>
        <w:tc>
          <w:tcPr>
            <w:tcW w:w="467"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70%</w:t>
            </w:r>
          </w:p>
        </w:tc>
        <w:tc>
          <w:tcPr>
            <w:tcW w:w="467"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 </w:t>
            </w:r>
          </w:p>
        </w:tc>
        <w:tc>
          <w:tcPr>
            <w:tcW w:w="412"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10%</w:t>
            </w:r>
          </w:p>
        </w:tc>
        <w:tc>
          <w:tcPr>
            <w:tcW w:w="464"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 </w:t>
            </w:r>
          </w:p>
        </w:tc>
        <w:tc>
          <w:tcPr>
            <w:tcW w:w="412"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10%</w:t>
            </w:r>
          </w:p>
        </w:tc>
        <w:tc>
          <w:tcPr>
            <w:tcW w:w="464"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 </w:t>
            </w:r>
          </w:p>
        </w:tc>
        <w:tc>
          <w:tcPr>
            <w:tcW w:w="412"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10%</w:t>
            </w:r>
          </w:p>
        </w:tc>
        <w:tc>
          <w:tcPr>
            <w:tcW w:w="464" w:type="pct"/>
            <w:tcBorders>
              <w:top w:val="nil"/>
              <w:left w:val="nil"/>
              <w:bottom w:val="single" w:sz="4" w:space="0" w:color="auto"/>
              <w:right w:val="doub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 </w:t>
            </w:r>
          </w:p>
        </w:tc>
      </w:tr>
      <w:tr w:rsidR="00726A43" w:rsidRPr="00726A43" w:rsidTr="00726A43">
        <w:trPr>
          <w:trHeight w:val="288"/>
        </w:trPr>
        <w:tc>
          <w:tcPr>
            <w:tcW w:w="924" w:type="pct"/>
            <w:tcBorders>
              <w:top w:val="nil"/>
              <w:left w:val="double" w:sz="4" w:space="0" w:color="auto"/>
              <w:bottom w:val="single" w:sz="4" w:space="0" w:color="auto"/>
              <w:right w:val="single" w:sz="4" w:space="0" w:color="auto"/>
            </w:tcBorders>
            <w:shd w:val="clear" w:color="auto" w:fill="auto"/>
            <w:noWrap/>
            <w:vAlign w:val="bottom"/>
            <w:hideMark/>
          </w:tcPr>
          <w:p w:rsidR="00726A43" w:rsidRPr="00726A43" w:rsidRDefault="00726A43" w:rsidP="00726A43">
            <w:pPr>
              <w:rPr>
                <w:b/>
                <w:bCs/>
                <w:sz w:val="20"/>
                <w:szCs w:val="20"/>
                <w:lang w:val="en-US" w:eastAsia="en-US"/>
              </w:rPr>
            </w:pPr>
            <w:r w:rsidRPr="00726A43">
              <w:rPr>
                <w:b/>
                <w:bCs/>
                <w:sz w:val="20"/>
                <w:szCs w:val="20"/>
                <w:lang w:val="en-US" w:eastAsia="en-US"/>
              </w:rPr>
              <w:t>total anul I</w:t>
            </w:r>
          </w:p>
        </w:tc>
        <w:tc>
          <w:tcPr>
            <w:tcW w:w="513"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38,14</w:t>
            </w:r>
          </w:p>
        </w:tc>
        <w:tc>
          <w:tcPr>
            <w:tcW w:w="467"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26,698</w:t>
            </w:r>
          </w:p>
        </w:tc>
        <w:tc>
          <w:tcPr>
            <w:tcW w:w="467"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133,49</w:t>
            </w:r>
          </w:p>
        </w:tc>
        <w:tc>
          <w:tcPr>
            <w:tcW w:w="412"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3,814</w:t>
            </w:r>
          </w:p>
        </w:tc>
        <w:tc>
          <w:tcPr>
            <w:tcW w:w="464"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19,07</w:t>
            </w:r>
          </w:p>
        </w:tc>
        <w:tc>
          <w:tcPr>
            <w:tcW w:w="412"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3,814</w:t>
            </w:r>
          </w:p>
        </w:tc>
        <w:tc>
          <w:tcPr>
            <w:tcW w:w="464"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19,07</w:t>
            </w:r>
          </w:p>
        </w:tc>
        <w:tc>
          <w:tcPr>
            <w:tcW w:w="412"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3,814</w:t>
            </w:r>
          </w:p>
        </w:tc>
        <w:tc>
          <w:tcPr>
            <w:tcW w:w="464" w:type="pct"/>
            <w:tcBorders>
              <w:top w:val="nil"/>
              <w:left w:val="nil"/>
              <w:bottom w:val="single" w:sz="4" w:space="0" w:color="auto"/>
              <w:right w:val="doub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19,07</w:t>
            </w:r>
          </w:p>
        </w:tc>
      </w:tr>
      <w:tr w:rsidR="00726A43" w:rsidRPr="00726A43" w:rsidTr="00726A43">
        <w:trPr>
          <w:trHeight w:val="288"/>
        </w:trPr>
        <w:tc>
          <w:tcPr>
            <w:tcW w:w="1437" w:type="pct"/>
            <w:gridSpan w:val="2"/>
            <w:tcBorders>
              <w:top w:val="nil"/>
              <w:left w:val="double" w:sz="4" w:space="0" w:color="auto"/>
              <w:bottom w:val="nil"/>
              <w:right w:val="nil"/>
            </w:tcBorders>
            <w:shd w:val="clear" w:color="auto" w:fill="auto"/>
            <w:noWrap/>
            <w:vAlign w:val="bottom"/>
            <w:hideMark/>
          </w:tcPr>
          <w:p w:rsidR="00726A43" w:rsidRPr="00726A43" w:rsidRDefault="00726A43" w:rsidP="00726A43">
            <w:pPr>
              <w:rPr>
                <w:b/>
                <w:bCs/>
                <w:i/>
                <w:iCs/>
                <w:sz w:val="20"/>
                <w:szCs w:val="20"/>
                <w:u w:val="single"/>
                <w:lang w:val="it-IT" w:eastAsia="en-US"/>
              </w:rPr>
            </w:pPr>
            <w:r w:rsidRPr="00726A43">
              <w:rPr>
                <w:b/>
                <w:bCs/>
                <w:i/>
                <w:iCs/>
                <w:sz w:val="20"/>
                <w:szCs w:val="20"/>
                <w:u w:val="single"/>
                <w:lang w:val="it-IT" w:eastAsia="en-US"/>
              </w:rPr>
              <w:t>Completari anul II si III</w:t>
            </w:r>
          </w:p>
        </w:tc>
        <w:tc>
          <w:tcPr>
            <w:tcW w:w="467" w:type="pct"/>
            <w:tcBorders>
              <w:top w:val="nil"/>
              <w:left w:val="nil"/>
              <w:bottom w:val="nil"/>
              <w:right w:val="nil"/>
            </w:tcBorders>
            <w:shd w:val="clear" w:color="auto" w:fill="auto"/>
            <w:noWrap/>
            <w:vAlign w:val="bottom"/>
            <w:hideMark/>
          </w:tcPr>
          <w:p w:rsidR="00726A43" w:rsidRPr="00726A43" w:rsidRDefault="00726A43" w:rsidP="00726A43">
            <w:pPr>
              <w:rPr>
                <w:sz w:val="20"/>
                <w:szCs w:val="20"/>
                <w:lang w:val="it-IT" w:eastAsia="en-US"/>
              </w:rPr>
            </w:pPr>
          </w:p>
        </w:tc>
        <w:tc>
          <w:tcPr>
            <w:tcW w:w="467" w:type="pct"/>
            <w:tcBorders>
              <w:top w:val="nil"/>
              <w:left w:val="nil"/>
              <w:bottom w:val="nil"/>
              <w:right w:val="nil"/>
            </w:tcBorders>
            <w:shd w:val="clear" w:color="auto" w:fill="auto"/>
            <w:noWrap/>
            <w:vAlign w:val="bottom"/>
            <w:hideMark/>
          </w:tcPr>
          <w:p w:rsidR="00726A43" w:rsidRPr="00726A43" w:rsidRDefault="00726A43" w:rsidP="00726A43">
            <w:pPr>
              <w:rPr>
                <w:sz w:val="20"/>
                <w:szCs w:val="20"/>
                <w:lang w:val="it-IT" w:eastAsia="en-US"/>
              </w:rPr>
            </w:pPr>
          </w:p>
        </w:tc>
        <w:tc>
          <w:tcPr>
            <w:tcW w:w="412" w:type="pct"/>
            <w:tcBorders>
              <w:top w:val="nil"/>
              <w:left w:val="nil"/>
              <w:bottom w:val="nil"/>
              <w:right w:val="nil"/>
            </w:tcBorders>
            <w:shd w:val="clear" w:color="auto" w:fill="auto"/>
            <w:noWrap/>
            <w:vAlign w:val="bottom"/>
            <w:hideMark/>
          </w:tcPr>
          <w:p w:rsidR="00726A43" w:rsidRPr="00726A43" w:rsidRDefault="00726A43" w:rsidP="00726A43">
            <w:pPr>
              <w:rPr>
                <w:sz w:val="20"/>
                <w:szCs w:val="20"/>
                <w:lang w:val="it-IT" w:eastAsia="en-US"/>
              </w:rPr>
            </w:pPr>
          </w:p>
        </w:tc>
        <w:tc>
          <w:tcPr>
            <w:tcW w:w="464" w:type="pct"/>
            <w:tcBorders>
              <w:top w:val="nil"/>
              <w:left w:val="nil"/>
              <w:bottom w:val="nil"/>
              <w:right w:val="nil"/>
            </w:tcBorders>
            <w:shd w:val="clear" w:color="auto" w:fill="auto"/>
            <w:noWrap/>
            <w:vAlign w:val="bottom"/>
            <w:hideMark/>
          </w:tcPr>
          <w:p w:rsidR="00726A43" w:rsidRPr="00726A43" w:rsidRDefault="00726A43" w:rsidP="00726A43">
            <w:pPr>
              <w:rPr>
                <w:sz w:val="20"/>
                <w:szCs w:val="20"/>
                <w:lang w:val="it-IT" w:eastAsia="en-US"/>
              </w:rPr>
            </w:pPr>
          </w:p>
        </w:tc>
        <w:tc>
          <w:tcPr>
            <w:tcW w:w="412" w:type="pct"/>
            <w:tcBorders>
              <w:top w:val="nil"/>
              <w:left w:val="nil"/>
              <w:bottom w:val="nil"/>
              <w:right w:val="nil"/>
            </w:tcBorders>
            <w:shd w:val="clear" w:color="auto" w:fill="auto"/>
            <w:noWrap/>
            <w:vAlign w:val="bottom"/>
            <w:hideMark/>
          </w:tcPr>
          <w:p w:rsidR="00726A43" w:rsidRPr="00726A43" w:rsidRDefault="00726A43" w:rsidP="00726A43">
            <w:pPr>
              <w:rPr>
                <w:sz w:val="20"/>
                <w:szCs w:val="20"/>
                <w:lang w:val="it-IT" w:eastAsia="en-US"/>
              </w:rPr>
            </w:pPr>
          </w:p>
        </w:tc>
        <w:tc>
          <w:tcPr>
            <w:tcW w:w="464" w:type="pct"/>
            <w:tcBorders>
              <w:top w:val="nil"/>
              <w:left w:val="nil"/>
              <w:bottom w:val="nil"/>
              <w:right w:val="nil"/>
            </w:tcBorders>
            <w:shd w:val="clear" w:color="auto" w:fill="auto"/>
            <w:noWrap/>
            <w:vAlign w:val="bottom"/>
            <w:hideMark/>
          </w:tcPr>
          <w:p w:rsidR="00726A43" w:rsidRPr="00726A43" w:rsidRDefault="00726A43" w:rsidP="00726A43">
            <w:pPr>
              <w:rPr>
                <w:sz w:val="20"/>
                <w:szCs w:val="20"/>
                <w:lang w:val="it-IT" w:eastAsia="en-US"/>
              </w:rPr>
            </w:pPr>
          </w:p>
        </w:tc>
        <w:tc>
          <w:tcPr>
            <w:tcW w:w="412" w:type="pct"/>
            <w:tcBorders>
              <w:top w:val="nil"/>
              <w:left w:val="nil"/>
              <w:bottom w:val="nil"/>
              <w:right w:val="nil"/>
            </w:tcBorders>
            <w:shd w:val="clear" w:color="auto" w:fill="auto"/>
            <w:noWrap/>
            <w:vAlign w:val="bottom"/>
            <w:hideMark/>
          </w:tcPr>
          <w:p w:rsidR="00726A43" w:rsidRPr="00726A43" w:rsidRDefault="00726A43" w:rsidP="00726A43">
            <w:pPr>
              <w:rPr>
                <w:sz w:val="20"/>
                <w:szCs w:val="20"/>
                <w:lang w:val="it-IT" w:eastAsia="en-US"/>
              </w:rPr>
            </w:pPr>
          </w:p>
        </w:tc>
        <w:tc>
          <w:tcPr>
            <w:tcW w:w="464" w:type="pct"/>
            <w:tcBorders>
              <w:top w:val="nil"/>
              <w:left w:val="nil"/>
              <w:bottom w:val="nil"/>
              <w:right w:val="double" w:sz="4" w:space="0" w:color="auto"/>
            </w:tcBorders>
            <w:shd w:val="clear" w:color="auto" w:fill="auto"/>
            <w:noWrap/>
            <w:vAlign w:val="bottom"/>
            <w:hideMark/>
          </w:tcPr>
          <w:p w:rsidR="00726A43" w:rsidRPr="00726A43" w:rsidRDefault="00726A43" w:rsidP="00726A43">
            <w:pPr>
              <w:rPr>
                <w:sz w:val="20"/>
                <w:szCs w:val="20"/>
                <w:lang w:val="it-IT" w:eastAsia="en-US"/>
              </w:rPr>
            </w:pPr>
            <w:r w:rsidRPr="00726A43">
              <w:rPr>
                <w:sz w:val="20"/>
                <w:szCs w:val="20"/>
                <w:lang w:val="it-IT" w:eastAsia="en-US"/>
              </w:rPr>
              <w:t> </w:t>
            </w:r>
          </w:p>
        </w:tc>
      </w:tr>
      <w:tr w:rsidR="00726A43" w:rsidRPr="00726A43" w:rsidTr="00726A43">
        <w:trPr>
          <w:trHeight w:val="288"/>
        </w:trPr>
        <w:tc>
          <w:tcPr>
            <w:tcW w:w="924" w:type="pct"/>
            <w:tcBorders>
              <w:top w:val="single" w:sz="4" w:space="0" w:color="auto"/>
              <w:left w:val="double" w:sz="4" w:space="0" w:color="auto"/>
              <w:bottom w:val="single" w:sz="4" w:space="0" w:color="auto"/>
              <w:right w:val="sing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6_A</w:t>
            </w:r>
          </w:p>
        </w:tc>
        <w:tc>
          <w:tcPr>
            <w:tcW w:w="513"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9,535</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6,6745</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33,3725</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0,9535</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4,7675</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0,9535</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4,7675</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0,9535</w:t>
            </w:r>
          </w:p>
        </w:tc>
        <w:tc>
          <w:tcPr>
            <w:tcW w:w="464" w:type="pct"/>
            <w:tcBorders>
              <w:top w:val="single" w:sz="4" w:space="0" w:color="auto"/>
              <w:left w:val="nil"/>
              <w:bottom w:val="single" w:sz="4" w:space="0" w:color="auto"/>
              <w:right w:val="doub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4,7675</w:t>
            </w:r>
          </w:p>
        </w:tc>
      </w:tr>
      <w:tr w:rsidR="00726A43" w:rsidRPr="00726A43" w:rsidTr="00726A43">
        <w:trPr>
          <w:trHeight w:val="288"/>
        </w:trPr>
        <w:tc>
          <w:tcPr>
            <w:tcW w:w="924" w:type="pct"/>
            <w:tcBorders>
              <w:top w:val="nil"/>
              <w:left w:val="double" w:sz="4" w:space="0" w:color="auto"/>
              <w:bottom w:val="single" w:sz="4" w:space="0" w:color="auto"/>
              <w:right w:val="single" w:sz="4" w:space="0" w:color="auto"/>
            </w:tcBorders>
            <w:shd w:val="clear" w:color="auto" w:fill="auto"/>
            <w:noWrap/>
            <w:vAlign w:val="bottom"/>
            <w:hideMark/>
          </w:tcPr>
          <w:p w:rsidR="00726A43" w:rsidRPr="00726A43" w:rsidRDefault="00726A43" w:rsidP="00726A43">
            <w:pPr>
              <w:rPr>
                <w:sz w:val="20"/>
                <w:szCs w:val="20"/>
                <w:lang w:val="en-US" w:eastAsia="en-US"/>
              </w:rPr>
            </w:pPr>
            <w:r w:rsidRPr="00726A43">
              <w:rPr>
                <w:sz w:val="20"/>
                <w:szCs w:val="20"/>
                <w:lang w:val="en-US" w:eastAsia="en-US"/>
              </w:rPr>
              <w:t>6_A</w:t>
            </w:r>
          </w:p>
        </w:tc>
        <w:tc>
          <w:tcPr>
            <w:tcW w:w="513"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5,721</w:t>
            </w:r>
          </w:p>
        </w:tc>
        <w:tc>
          <w:tcPr>
            <w:tcW w:w="467"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4,0047</w:t>
            </w:r>
          </w:p>
        </w:tc>
        <w:tc>
          <w:tcPr>
            <w:tcW w:w="467"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20,0235</w:t>
            </w:r>
          </w:p>
        </w:tc>
        <w:tc>
          <w:tcPr>
            <w:tcW w:w="412"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0,5721</w:t>
            </w:r>
          </w:p>
        </w:tc>
        <w:tc>
          <w:tcPr>
            <w:tcW w:w="464"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2,8605</w:t>
            </w:r>
          </w:p>
        </w:tc>
        <w:tc>
          <w:tcPr>
            <w:tcW w:w="412"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0,5721</w:t>
            </w:r>
          </w:p>
        </w:tc>
        <w:tc>
          <w:tcPr>
            <w:tcW w:w="464"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2,8605</w:t>
            </w:r>
          </w:p>
        </w:tc>
        <w:tc>
          <w:tcPr>
            <w:tcW w:w="412" w:type="pct"/>
            <w:tcBorders>
              <w:top w:val="nil"/>
              <w:left w:val="nil"/>
              <w:bottom w:val="single" w:sz="4" w:space="0" w:color="auto"/>
              <w:right w:val="sing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0,5721</w:t>
            </w:r>
          </w:p>
        </w:tc>
        <w:tc>
          <w:tcPr>
            <w:tcW w:w="464" w:type="pct"/>
            <w:tcBorders>
              <w:top w:val="nil"/>
              <w:left w:val="nil"/>
              <w:bottom w:val="single" w:sz="4" w:space="0" w:color="auto"/>
              <w:right w:val="double" w:sz="4" w:space="0" w:color="auto"/>
            </w:tcBorders>
            <w:shd w:val="clear" w:color="auto" w:fill="auto"/>
            <w:noWrap/>
            <w:vAlign w:val="bottom"/>
            <w:hideMark/>
          </w:tcPr>
          <w:p w:rsidR="00726A43" w:rsidRPr="00726A43" w:rsidRDefault="00726A43" w:rsidP="00726A43">
            <w:pPr>
              <w:jc w:val="right"/>
              <w:rPr>
                <w:sz w:val="20"/>
                <w:szCs w:val="20"/>
                <w:lang w:val="en-US" w:eastAsia="en-US"/>
              </w:rPr>
            </w:pPr>
            <w:r w:rsidRPr="00726A43">
              <w:rPr>
                <w:sz w:val="20"/>
                <w:szCs w:val="20"/>
                <w:lang w:val="en-US" w:eastAsia="en-US"/>
              </w:rPr>
              <w:t>2,8605</w:t>
            </w:r>
          </w:p>
        </w:tc>
      </w:tr>
      <w:tr w:rsidR="00726A43" w:rsidRPr="00726A43" w:rsidTr="00726A43">
        <w:trPr>
          <w:trHeight w:val="288"/>
        </w:trPr>
        <w:tc>
          <w:tcPr>
            <w:tcW w:w="924" w:type="pct"/>
            <w:tcBorders>
              <w:top w:val="nil"/>
              <w:left w:val="double" w:sz="4" w:space="0" w:color="auto"/>
              <w:bottom w:val="double" w:sz="4" w:space="0" w:color="auto"/>
              <w:right w:val="single" w:sz="4" w:space="0" w:color="auto"/>
            </w:tcBorders>
            <w:shd w:val="clear" w:color="auto" w:fill="auto"/>
            <w:noWrap/>
            <w:vAlign w:val="bottom"/>
            <w:hideMark/>
          </w:tcPr>
          <w:p w:rsidR="00726A43" w:rsidRPr="00726A43" w:rsidRDefault="00726A43" w:rsidP="00726A43">
            <w:pPr>
              <w:rPr>
                <w:b/>
                <w:bCs/>
                <w:sz w:val="20"/>
                <w:szCs w:val="20"/>
                <w:lang w:val="en-US" w:eastAsia="en-US"/>
              </w:rPr>
            </w:pPr>
            <w:r w:rsidRPr="00726A43">
              <w:rPr>
                <w:b/>
                <w:bCs/>
                <w:sz w:val="20"/>
                <w:szCs w:val="20"/>
                <w:lang w:val="en-US" w:eastAsia="en-US"/>
              </w:rPr>
              <w:t>total anul II si III</w:t>
            </w:r>
          </w:p>
        </w:tc>
        <w:tc>
          <w:tcPr>
            <w:tcW w:w="513"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15,2560</w:t>
            </w:r>
          </w:p>
        </w:tc>
        <w:tc>
          <w:tcPr>
            <w:tcW w:w="467"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10,6792</w:t>
            </w:r>
          </w:p>
        </w:tc>
        <w:tc>
          <w:tcPr>
            <w:tcW w:w="467"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53,3960</w:t>
            </w:r>
          </w:p>
        </w:tc>
        <w:tc>
          <w:tcPr>
            <w:tcW w:w="412"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1,5256</w:t>
            </w:r>
          </w:p>
        </w:tc>
        <w:tc>
          <w:tcPr>
            <w:tcW w:w="464"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7,6280</w:t>
            </w:r>
          </w:p>
        </w:tc>
        <w:tc>
          <w:tcPr>
            <w:tcW w:w="412"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1,5256</w:t>
            </w:r>
          </w:p>
        </w:tc>
        <w:tc>
          <w:tcPr>
            <w:tcW w:w="464"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7,6280</w:t>
            </w:r>
          </w:p>
        </w:tc>
        <w:tc>
          <w:tcPr>
            <w:tcW w:w="412" w:type="pct"/>
            <w:tcBorders>
              <w:top w:val="nil"/>
              <w:left w:val="nil"/>
              <w:bottom w:val="double" w:sz="4" w:space="0" w:color="auto"/>
              <w:right w:val="sing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1,5256</w:t>
            </w:r>
          </w:p>
        </w:tc>
        <w:tc>
          <w:tcPr>
            <w:tcW w:w="464" w:type="pct"/>
            <w:tcBorders>
              <w:top w:val="nil"/>
              <w:left w:val="nil"/>
              <w:bottom w:val="double" w:sz="4" w:space="0" w:color="auto"/>
              <w:right w:val="double" w:sz="4" w:space="0" w:color="auto"/>
            </w:tcBorders>
            <w:shd w:val="clear" w:color="auto" w:fill="auto"/>
            <w:noWrap/>
            <w:vAlign w:val="bottom"/>
            <w:hideMark/>
          </w:tcPr>
          <w:p w:rsidR="00726A43" w:rsidRPr="00726A43" w:rsidRDefault="00726A43" w:rsidP="00726A43">
            <w:pPr>
              <w:jc w:val="right"/>
              <w:rPr>
                <w:b/>
                <w:bCs/>
                <w:sz w:val="20"/>
                <w:szCs w:val="20"/>
                <w:lang w:val="en-US" w:eastAsia="en-US"/>
              </w:rPr>
            </w:pPr>
            <w:r w:rsidRPr="00726A43">
              <w:rPr>
                <w:b/>
                <w:bCs/>
                <w:sz w:val="20"/>
                <w:szCs w:val="20"/>
                <w:lang w:val="en-US" w:eastAsia="en-US"/>
              </w:rPr>
              <w:t>7,6280</w:t>
            </w:r>
          </w:p>
        </w:tc>
      </w:tr>
    </w:tbl>
    <w:p w:rsidR="00F527DB" w:rsidRPr="00443325" w:rsidRDefault="00F527DB" w:rsidP="00F527DB"/>
    <w:p w:rsidR="00F527DB" w:rsidRPr="00443325" w:rsidRDefault="00F527DB" w:rsidP="00F527DB">
      <w:pPr>
        <w:pStyle w:val="Heading3"/>
      </w:pPr>
      <w:bookmarkStart w:id="13" w:name="_Toc131755412"/>
      <w:r w:rsidRPr="00443325">
        <w:t>Imprejmuirea plantatiei</w:t>
      </w:r>
      <w:bookmarkEnd w:id="13"/>
    </w:p>
    <w:tbl>
      <w:tblPr>
        <w:tblW w:w="5000" w:type="pct"/>
        <w:tblLook w:val="04A0"/>
      </w:tblPr>
      <w:tblGrid>
        <w:gridCol w:w="1073"/>
        <w:gridCol w:w="1300"/>
        <w:gridCol w:w="5264"/>
        <w:gridCol w:w="861"/>
        <w:gridCol w:w="1072"/>
      </w:tblGrid>
      <w:tr w:rsidR="00F527DB" w:rsidRPr="00443325" w:rsidTr="00F527DB">
        <w:trPr>
          <w:trHeight w:val="20"/>
        </w:trPr>
        <w:tc>
          <w:tcPr>
            <w:tcW w:w="561" w:type="pct"/>
            <w:tcBorders>
              <w:top w:val="double" w:sz="4" w:space="0" w:color="auto"/>
              <w:left w:val="double" w:sz="4" w:space="0" w:color="auto"/>
              <w:bottom w:val="nil"/>
              <w:right w:val="single" w:sz="4" w:space="0" w:color="auto"/>
            </w:tcBorders>
            <w:shd w:val="clear" w:color="auto" w:fill="auto"/>
            <w:noWrap/>
            <w:vAlign w:val="bottom"/>
            <w:hideMark/>
          </w:tcPr>
          <w:p w:rsidR="00F527DB" w:rsidRPr="00443325" w:rsidRDefault="00F527DB" w:rsidP="00F527DB">
            <w:pPr>
              <w:jc w:val="center"/>
              <w:rPr>
                <w:rFonts w:ascii="Calibri" w:hAnsi="Calibri" w:cs="Calibri"/>
              </w:rPr>
            </w:pPr>
            <w:r w:rsidRPr="00443325">
              <w:rPr>
                <w:rFonts w:ascii="Calibri" w:hAnsi="Calibri" w:cs="Calibri"/>
                <w:sz w:val="22"/>
              </w:rPr>
              <w:t>nr.</w:t>
            </w:r>
          </w:p>
        </w:tc>
        <w:tc>
          <w:tcPr>
            <w:tcW w:w="679" w:type="pct"/>
            <w:tcBorders>
              <w:top w:val="double" w:sz="4" w:space="0" w:color="auto"/>
              <w:left w:val="nil"/>
              <w:bottom w:val="nil"/>
              <w:right w:val="single" w:sz="4" w:space="0" w:color="auto"/>
            </w:tcBorders>
            <w:shd w:val="clear" w:color="auto" w:fill="auto"/>
            <w:noWrap/>
            <w:vAlign w:val="bottom"/>
            <w:hideMark/>
          </w:tcPr>
          <w:p w:rsidR="00F527DB" w:rsidRPr="00443325" w:rsidRDefault="00F527DB" w:rsidP="00F527DB">
            <w:pPr>
              <w:jc w:val="center"/>
              <w:rPr>
                <w:rFonts w:ascii="Calibri" w:hAnsi="Calibri" w:cs="Calibri"/>
              </w:rPr>
            </w:pPr>
            <w:r w:rsidRPr="00443325">
              <w:rPr>
                <w:rFonts w:ascii="Calibri" w:hAnsi="Calibri" w:cs="Calibri"/>
                <w:sz w:val="22"/>
              </w:rPr>
              <w:t>Simbol</w:t>
            </w:r>
          </w:p>
        </w:tc>
        <w:tc>
          <w:tcPr>
            <w:tcW w:w="2750" w:type="pct"/>
            <w:tcBorders>
              <w:top w:val="double" w:sz="4" w:space="0" w:color="auto"/>
              <w:left w:val="nil"/>
              <w:bottom w:val="nil"/>
              <w:right w:val="single" w:sz="4" w:space="0" w:color="auto"/>
            </w:tcBorders>
            <w:shd w:val="clear" w:color="auto" w:fill="auto"/>
            <w:noWrap/>
            <w:vAlign w:val="bottom"/>
            <w:hideMark/>
          </w:tcPr>
          <w:p w:rsidR="00F527DB" w:rsidRPr="00443325" w:rsidRDefault="00F527DB" w:rsidP="00F527DB">
            <w:pPr>
              <w:jc w:val="center"/>
              <w:rPr>
                <w:rFonts w:ascii="Calibri" w:hAnsi="Calibri" w:cs="Calibri"/>
              </w:rPr>
            </w:pPr>
            <w:r w:rsidRPr="00443325">
              <w:rPr>
                <w:rFonts w:ascii="Calibri" w:hAnsi="Calibri" w:cs="Calibri"/>
                <w:sz w:val="22"/>
              </w:rPr>
              <w:t>Specificari</w:t>
            </w:r>
          </w:p>
        </w:tc>
        <w:tc>
          <w:tcPr>
            <w:tcW w:w="450" w:type="pct"/>
            <w:tcBorders>
              <w:top w:val="double" w:sz="4" w:space="0" w:color="auto"/>
              <w:left w:val="nil"/>
              <w:bottom w:val="nil"/>
              <w:right w:val="single" w:sz="4" w:space="0" w:color="auto"/>
            </w:tcBorders>
            <w:shd w:val="clear" w:color="auto" w:fill="auto"/>
            <w:noWrap/>
            <w:vAlign w:val="bottom"/>
            <w:hideMark/>
          </w:tcPr>
          <w:p w:rsidR="00F527DB" w:rsidRPr="00443325" w:rsidRDefault="00F527DB" w:rsidP="00F527DB">
            <w:pPr>
              <w:jc w:val="center"/>
              <w:rPr>
                <w:rFonts w:ascii="Calibri" w:hAnsi="Calibri" w:cs="Calibri"/>
              </w:rPr>
            </w:pPr>
            <w:r w:rsidRPr="00443325">
              <w:rPr>
                <w:rFonts w:ascii="Calibri" w:hAnsi="Calibri" w:cs="Calibri"/>
                <w:sz w:val="22"/>
              </w:rPr>
              <w:t>U.M.</w:t>
            </w:r>
          </w:p>
        </w:tc>
        <w:tc>
          <w:tcPr>
            <w:tcW w:w="560" w:type="pct"/>
            <w:tcBorders>
              <w:top w:val="double" w:sz="4" w:space="0" w:color="auto"/>
              <w:left w:val="nil"/>
              <w:bottom w:val="nil"/>
              <w:right w:val="double" w:sz="4" w:space="0" w:color="auto"/>
            </w:tcBorders>
            <w:shd w:val="clear" w:color="auto" w:fill="auto"/>
            <w:noWrap/>
            <w:vAlign w:val="bottom"/>
            <w:hideMark/>
          </w:tcPr>
          <w:p w:rsidR="00F527DB" w:rsidRPr="00443325" w:rsidRDefault="00F527DB" w:rsidP="00F527DB">
            <w:pPr>
              <w:jc w:val="center"/>
              <w:rPr>
                <w:rFonts w:ascii="Calibri" w:hAnsi="Calibri" w:cs="Calibri"/>
              </w:rPr>
            </w:pPr>
            <w:r w:rsidRPr="00443325">
              <w:rPr>
                <w:rFonts w:ascii="Calibri" w:hAnsi="Calibri" w:cs="Calibri"/>
                <w:sz w:val="22"/>
              </w:rPr>
              <w:t>Cant.</w:t>
            </w:r>
          </w:p>
        </w:tc>
      </w:tr>
      <w:tr w:rsidR="00F527DB" w:rsidRPr="00443325" w:rsidTr="00F527DB">
        <w:trPr>
          <w:trHeight w:val="20"/>
        </w:trPr>
        <w:tc>
          <w:tcPr>
            <w:tcW w:w="561" w:type="pct"/>
            <w:tcBorders>
              <w:top w:val="nil"/>
              <w:left w:val="double" w:sz="4" w:space="0" w:color="auto"/>
              <w:bottom w:val="double" w:sz="4" w:space="0" w:color="auto"/>
              <w:right w:val="single" w:sz="4" w:space="0" w:color="auto"/>
            </w:tcBorders>
            <w:shd w:val="clear" w:color="auto" w:fill="auto"/>
            <w:noWrap/>
            <w:vAlign w:val="bottom"/>
            <w:hideMark/>
          </w:tcPr>
          <w:p w:rsidR="00F527DB" w:rsidRPr="00443325" w:rsidRDefault="00F527DB" w:rsidP="00F527DB">
            <w:pPr>
              <w:jc w:val="center"/>
              <w:rPr>
                <w:rFonts w:ascii="Calibri" w:hAnsi="Calibri" w:cs="Calibri"/>
              </w:rPr>
            </w:pPr>
            <w:r w:rsidRPr="00443325">
              <w:rPr>
                <w:rFonts w:ascii="Calibri" w:hAnsi="Calibri" w:cs="Calibri"/>
                <w:sz w:val="22"/>
              </w:rPr>
              <w:t>crt.</w:t>
            </w:r>
          </w:p>
        </w:tc>
        <w:tc>
          <w:tcPr>
            <w:tcW w:w="679" w:type="pct"/>
            <w:tcBorders>
              <w:top w:val="nil"/>
              <w:left w:val="nil"/>
              <w:bottom w:val="double" w:sz="4" w:space="0" w:color="auto"/>
              <w:right w:val="single" w:sz="4" w:space="0" w:color="auto"/>
            </w:tcBorders>
            <w:shd w:val="clear" w:color="auto" w:fill="auto"/>
            <w:noWrap/>
            <w:vAlign w:val="bottom"/>
            <w:hideMark/>
          </w:tcPr>
          <w:p w:rsidR="00F527DB" w:rsidRPr="00443325" w:rsidRDefault="00F527DB" w:rsidP="00F527DB">
            <w:pPr>
              <w:jc w:val="center"/>
              <w:rPr>
                <w:rFonts w:ascii="Calibri" w:hAnsi="Calibri" w:cs="Calibri"/>
              </w:rPr>
            </w:pPr>
            <w:r w:rsidRPr="00443325">
              <w:rPr>
                <w:rFonts w:ascii="Calibri" w:hAnsi="Calibri" w:cs="Calibri"/>
                <w:sz w:val="22"/>
              </w:rPr>
              <w:t>articol</w:t>
            </w:r>
          </w:p>
        </w:tc>
        <w:tc>
          <w:tcPr>
            <w:tcW w:w="2750" w:type="pct"/>
            <w:tcBorders>
              <w:top w:val="nil"/>
              <w:left w:val="nil"/>
              <w:bottom w:val="double" w:sz="4" w:space="0" w:color="auto"/>
              <w:right w:val="single" w:sz="4" w:space="0" w:color="auto"/>
            </w:tcBorders>
            <w:shd w:val="clear" w:color="auto" w:fill="auto"/>
            <w:noWrap/>
            <w:vAlign w:val="bottom"/>
            <w:hideMark/>
          </w:tcPr>
          <w:p w:rsidR="00F527DB" w:rsidRPr="00443325" w:rsidRDefault="00F527DB" w:rsidP="00F527DB">
            <w:pPr>
              <w:jc w:val="center"/>
              <w:rPr>
                <w:rFonts w:ascii="Calibri" w:hAnsi="Calibri" w:cs="Calibri"/>
              </w:rPr>
            </w:pPr>
          </w:p>
        </w:tc>
        <w:tc>
          <w:tcPr>
            <w:tcW w:w="450" w:type="pct"/>
            <w:tcBorders>
              <w:top w:val="nil"/>
              <w:left w:val="nil"/>
              <w:bottom w:val="double" w:sz="4" w:space="0" w:color="auto"/>
              <w:right w:val="single" w:sz="4" w:space="0" w:color="auto"/>
            </w:tcBorders>
            <w:shd w:val="clear" w:color="auto" w:fill="auto"/>
            <w:noWrap/>
            <w:vAlign w:val="bottom"/>
            <w:hideMark/>
          </w:tcPr>
          <w:p w:rsidR="00F527DB" w:rsidRPr="00443325" w:rsidRDefault="00F527DB" w:rsidP="00F527DB">
            <w:pPr>
              <w:jc w:val="center"/>
              <w:rPr>
                <w:rFonts w:ascii="Calibri" w:hAnsi="Calibri" w:cs="Calibri"/>
              </w:rPr>
            </w:pPr>
          </w:p>
        </w:tc>
        <w:tc>
          <w:tcPr>
            <w:tcW w:w="560" w:type="pct"/>
            <w:tcBorders>
              <w:top w:val="nil"/>
              <w:left w:val="nil"/>
              <w:bottom w:val="double" w:sz="4" w:space="0" w:color="auto"/>
              <w:right w:val="double" w:sz="4" w:space="0" w:color="auto"/>
            </w:tcBorders>
            <w:shd w:val="clear" w:color="auto" w:fill="auto"/>
            <w:noWrap/>
            <w:vAlign w:val="bottom"/>
            <w:hideMark/>
          </w:tcPr>
          <w:p w:rsidR="00F527DB" w:rsidRPr="00443325" w:rsidRDefault="00F527DB" w:rsidP="00F527DB">
            <w:pPr>
              <w:jc w:val="center"/>
              <w:rPr>
                <w:rFonts w:ascii="Calibri" w:hAnsi="Calibri" w:cs="Calibri"/>
              </w:rPr>
            </w:pPr>
          </w:p>
        </w:tc>
      </w:tr>
      <w:tr w:rsidR="00F527DB" w:rsidRPr="00443325" w:rsidTr="00F527DB">
        <w:trPr>
          <w:trHeight w:val="20"/>
        </w:trPr>
        <w:tc>
          <w:tcPr>
            <w:tcW w:w="5000" w:type="pct"/>
            <w:gridSpan w:val="5"/>
            <w:tcBorders>
              <w:top w:val="double" w:sz="4" w:space="0" w:color="auto"/>
              <w:left w:val="double" w:sz="4" w:space="0" w:color="auto"/>
              <w:bottom w:val="single" w:sz="4" w:space="0" w:color="auto"/>
              <w:right w:val="double" w:sz="4" w:space="0" w:color="auto"/>
            </w:tcBorders>
            <w:shd w:val="clear" w:color="auto" w:fill="auto"/>
            <w:noWrap/>
            <w:vAlign w:val="bottom"/>
            <w:hideMark/>
          </w:tcPr>
          <w:p w:rsidR="00F527DB" w:rsidRPr="00443325" w:rsidRDefault="00F527DB" w:rsidP="00F527DB">
            <w:pPr>
              <w:jc w:val="center"/>
              <w:rPr>
                <w:rFonts w:ascii="Calibri" w:hAnsi="Calibri" w:cs="Calibri"/>
                <w:b/>
                <w:bCs/>
              </w:rPr>
            </w:pPr>
            <w:r w:rsidRPr="00443325">
              <w:rPr>
                <w:rFonts w:ascii="Calibri" w:hAnsi="Calibri" w:cs="Calibri"/>
                <w:b/>
                <w:bCs/>
                <w:sz w:val="22"/>
              </w:rPr>
              <w:t>Imprejmuire cu gard sarma ghimpata</w:t>
            </w:r>
          </w:p>
        </w:tc>
      </w:tr>
      <w:tr w:rsidR="00F527DB" w:rsidRPr="00443325" w:rsidTr="00443325">
        <w:trPr>
          <w:trHeight w:val="20"/>
        </w:trPr>
        <w:tc>
          <w:tcPr>
            <w:tcW w:w="561" w:type="pct"/>
            <w:tcBorders>
              <w:top w:val="nil"/>
              <w:left w:val="double" w:sz="4" w:space="0" w:color="auto"/>
              <w:bottom w:val="double" w:sz="4" w:space="0" w:color="auto"/>
              <w:right w:val="single" w:sz="4" w:space="0" w:color="auto"/>
            </w:tcBorders>
            <w:shd w:val="clear" w:color="auto" w:fill="auto"/>
            <w:noWrap/>
            <w:vAlign w:val="bottom"/>
            <w:hideMark/>
          </w:tcPr>
          <w:p w:rsidR="00F527DB" w:rsidRPr="00443325" w:rsidRDefault="00443325" w:rsidP="00F527DB">
            <w:pPr>
              <w:jc w:val="center"/>
              <w:rPr>
                <w:rFonts w:ascii="Calibri" w:hAnsi="Calibri" w:cs="Calibri"/>
              </w:rPr>
            </w:pPr>
            <w:r w:rsidRPr="00443325">
              <w:rPr>
                <w:rFonts w:ascii="Calibri" w:hAnsi="Calibri" w:cs="Calibri"/>
              </w:rPr>
              <w:t>1</w:t>
            </w:r>
          </w:p>
        </w:tc>
        <w:tc>
          <w:tcPr>
            <w:tcW w:w="679" w:type="pct"/>
            <w:tcBorders>
              <w:top w:val="nil"/>
              <w:left w:val="nil"/>
              <w:bottom w:val="double" w:sz="4" w:space="0" w:color="auto"/>
              <w:right w:val="single" w:sz="4" w:space="0" w:color="auto"/>
            </w:tcBorders>
            <w:shd w:val="clear" w:color="auto" w:fill="auto"/>
            <w:noWrap/>
            <w:vAlign w:val="bottom"/>
            <w:hideMark/>
          </w:tcPr>
          <w:p w:rsidR="00F527DB" w:rsidRPr="00443325" w:rsidRDefault="00F527DB" w:rsidP="00F527DB">
            <w:pPr>
              <w:rPr>
                <w:rFonts w:ascii="Calibri" w:hAnsi="Calibri" w:cs="Calibri"/>
              </w:rPr>
            </w:pPr>
            <w:r w:rsidRPr="00443325">
              <w:rPr>
                <w:rFonts w:ascii="Calibri" w:hAnsi="Calibri" w:cs="Calibri"/>
                <w:sz w:val="22"/>
              </w:rPr>
              <w:t>CO08B1</w:t>
            </w:r>
          </w:p>
        </w:tc>
        <w:tc>
          <w:tcPr>
            <w:tcW w:w="2750" w:type="pct"/>
            <w:tcBorders>
              <w:top w:val="nil"/>
              <w:left w:val="nil"/>
              <w:bottom w:val="double" w:sz="4" w:space="0" w:color="auto"/>
              <w:right w:val="single" w:sz="4" w:space="0" w:color="auto"/>
            </w:tcBorders>
            <w:shd w:val="clear" w:color="auto" w:fill="auto"/>
            <w:vAlign w:val="bottom"/>
            <w:hideMark/>
          </w:tcPr>
          <w:p w:rsidR="00F527DB" w:rsidRPr="00443325" w:rsidRDefault="00F527DB" w:rsidP="00F527DB">
            <w:pPr>
              <w:rPr>
                <w:rFonts w:ascii="Calibri" w:hAnsi="Calibri" w:cs="Calibri"/>
              </w:rPr>
            </w:pPr>
            <w:r w:rsidRPr="00443325">
              <w:rPr>
                <w:rFonts w:ascii="Calibri" w:hAnsi="Calibri" w:cs="Calibri"/>
                <w:sz w:val="22"/>
              </w:rPr>
              <w:t>Imprejmuire din sarma ghimpata</w:t>
            </w:r>
          </w:p>
        </w:tc>
        <w:tc>
          <w:tcPr>
            <w:tcW w:w="450" w:type="pct"/>
            <w:tcBorders>
              <w:top w:val="nil"/>
              <w:left w:val="nil"/>
              <w:bottom w:val="double" w:sz="4" w:space="0" w:color="auto"/>
              <w:right w:val="single" w:sz="4" w:space="0" w:color="auto"/>
            </w:tcBorders>
            <w:shd w:val="clear" w:color="auto" w:fill="auto"/>
            <w:noWrap/>
            <w:vAlign w:val="bottom"/>
            <w:hideMark/>
          </w:tcPr>
          <w:p w:rsidR="00F527DB" w:rsidRPr="00443325" w:rsidRDefault="00F527DB" w:rsidP="00F527DB">
            <w:pPr>
              <w:jc w:val="center"/>
              <w:rPr>
                <w:rFonts w:ascii="Calibri" w:hAnsi="Calibri" w:cs="Calibri"/>
              </w:rPr>
            </w:pPr>
            <w:r w:rsidRPr="00443325">
              <w:rPr>
                <w:rFonts w:ascii="Calibri" w:hAnsi="Calibri" w:cs="Calibri"/>
                <w:sz w:val="22"/>
              </w:rPr>
              <w:t>m</w:t>
            </w:r>
          </w:p>
        </w:tc>
        <w:tc>
          <w:tcPr>
            <w:tcW w:w="560" w:type="pct"/>
            <w:tcBorders>
              <w:top w:val="nil"/>
              <w:left w:val="nil"/>
              <w:bottom w:val="double" w:sz="4" w:space="0" w:color="auto"/>
              <w:right w:val="double" w:sz="4" w:space="0" w:color="auto"/>
            </w:tcBorders>
            <w:shd w:val="clear" w:color="auto" w:fill="auto"/>
            <w:noWrap/>
            <w:vAlign w:val="bottom"/>
            <w:hideMark/>
          </w:tcPr>
          <w:p w:rsidR="00F527DB" w:rsidRPr="00443325" w:rsidRDefault="00443325" w:rsidP="00F527DB">
            <w:pPr>
              <w:jc w:val="right"/>
              <w:rPr>
                <w:rFonts w:ascii="Calibri" w:hAnsi="Calibri" w:cs="Calibri"/>
              </w:rPr>
            </w:pPr>
            <w:r w:rsidRPr="00443325">
              <w:rPr>
                <w:rFonts w:ascii="Calibri" w:hAnsi="Calibri" w:cs="Calibri"/>
                <w:sz w:val="22"/>
              </w:rPr>
              <w:t>3940</w:t>
            </w:r>
            <w:r w:rsidR="00F527DB" w:rsidRPr="00443325">
              <w:rPr>
                <w:rFonts w:ascii="Calibri" w:hAnsi="Calibri" w:cs="Calibri"/>
                <w:sz w:val="22"/>
              </w:rPr>
              <w:t>,00</w:t>
            </w:r>
          </w:p>
        </w:tc>
      </w:tr>
    </w:tbl>
    <w:p w:rsidR="00F527DB" w:rsidRPr="002577D5" w:rsidRDefault="00F527DB" w:rsidP="00F527DB">
      <w:pPr>
        <w:rPr>
          <w:color w:val="FF0000"/>
        </w:rPr>
      </w:pPr>
    </w:p>
    <w:p w:rsidR="00F527DB" w:rsidRPr="002577D5" w:rsidRDefault="00F527DB" w:rsidP="00F527DB">
      <w:pPr>
        <w:rPr>
          <w:color w:val="FF0000"/>
        </w:rPr>
      </w:pPr>
    </w:p>
    <w:p w:rsidR="00F527DB" w:rsidRPr="00443325" w:rsidRDefault="00A37485" w:rsidP="00A37485">
      <w:pPr>
        <w:pStyle w:val="Heading3"/>
      </w:pPr>
      <w:bookmarkStart w:id="14" w:name="_Toc131755413"/>
      <w:r w:rsidRPr="00443325">
        <w:t>Intretinerea plantatiei</w:t>
      </w:r>
      <w:bookmarkEnd w:id="14"/>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237"/>
        <w:gridCol w:w="2126"/>
        <w:gridCol w:w="2126"/>
        <w:gridCol w:w="2081"/>
      </w:tblGrid>
      <w:tr w:rsidR="00726A43" w:rsidRPr="00726A43" w:rsidTr="00726A43">
        <w:trPr>
          <w:trHeight w:val="576"/>
        </w:trPr>
        <w:tc>
          <w:tcPr>
            <w:tcW w:w="1691" w:type="pct"/>
            <w:tcBorders>
              <w:top w:val="double" w:sz="4" w:space="0" w:color="auto"/>
              <w:bottom w:val="single" w:sz="4" w:space="0" w:color="auto"/>
            </w:tcBorders>
            <w:shd w:val="clear" w:color="auto" w:fill="auto"/>
            <w:noWrap/>
            <w:vAlign w:val="bottom"/>
            <w:hideMark/>
          </w:tcPr>
          <w:p w:rsidR="00726A43" w:rsidRPr="00726A43" w:rsidRDefault="00726A43" w:rsidP="00726A43">
            <w:pPr>
              <w:rPr>
                <w:rFonts w:ascii="Calibri" w:hAnsi="Calibri" w:cs="Calibri"/>
                <w:b/>
                <w:bCs/>
                <w:i/>
                <w:iCs/>
                <w:sz w:val="22"/>
                <w:u w:val="single"/>
                <w:lang w:val="en-US" w:eastAsia="en-US"/>
              </w:rPr>
            </w:pPr>
            <w:r w:rsidRPr="00726A43">
              <w:rPr>
                <w:rFonts w:ascii="Calibri" w:hAnsi="Calibri" w:cs="Calibri"/>
                <w:b/>
                <w:bCs/>
                <w:i/>
                <w:iCs/>
                <w:sz w:val="22"/>
                <w:u w:val="single"/>
                <w:lang w:val="en-US" w:eastAsia="en-US"/>
              </w:rPr>
              <w:t>u.a.</w:t>
            </w:r>
          </w:p>
        </w:tc>
        <w:tc>
          <w:tcPr>
            <w:tcW w:w="1111" w:type="pct"/>
            <w:tcBorders>
              <w:top w:val="double" w:sz="4" w:space="0" w:color="auto"/>
              <w:bottom w:val="single" w:sz="4" w:space="0" w:color="auto"/>
            </w:tcBorders>
            <w:shd w:val="clear" w:color="auto" w:fill="auto"/>
            <w:vAlign w:val="bottom"/>
            <w:hideMark/>
          </w:tcPr>
          <w:p w:rsidR="00726A43" w:rsidRPr="00726A43" w:rsidRDefault="00726A43" w:rsidP="00726A43">
            <w:pPr>
              <w:rPr>
                <w:rFonts w:ascii="Calibri" w:hAnsi="Calibri" w:cs="Calibri"/>
                <w:sz w:val="22"/>
                <w:lang w:val="en-US" w:eastAsia="en-US"/>
              </w:rPr>
            </w:pPr>
            <w:r w:rsidRPr="00726A43">
              <w:rPr>
                <w:rFonts w:ascii="Calibri" w:hAnsi="Calibri" w:cs="Calibri"/>
                <w:sz w:val="22"/>
                <w:lang w:val="en-US" w:eastAsia="en-US"/>
              </w:rPr>
              <w:t>supr. totala</w:t>
            </w:r>
          </w:p>
        </w:tc>
        <w:tc>
          <w:tcPr>
            <w:tcW w:w="1111" w:type="pct"/>
            <w:tcBorders>
              <w:top w:val="double" w:sz="4" w:space="0" w:color="auto"/>
              <w:bottom w:val="single" w:sz="4" w:space="0" w:color="auto"/>
            </w:tcBorders>
            <w:shd w:val="clear" w:color="auto" w:fill="auto"/>
            <w:vAlign w:val="bottom"/>
            <w:hideMark/>
          </w:tcPr>
          <w:p w:rsidR="00726A43" w:rsidRPr="00726A43" w:rsidRDefault="00726A43" w:rsidP="00726A43">
            <w:pPr>
              <w:rPr>
                <w:rFonts w:ascii="Calibri" w:hAnsi="Calibri" w:cs="Calibri"/>
                <w:sz w:val="22"/>
                <w:lang w:val="en-US" w:eastAsia="en-US"/>
              </w:rPr>
            </w:pPr>
            <w:r w:rsidRPr="00726A43">
              <w:rPr>
                <w:rFonts w:ascii="Calibri" w:hAnsi="Calibri" w:cs="Calibri"/>
                <w:sz w:val="22"/>
                <w:lang w:val="en-US" w:eastAsia="en-US"/>
              </w:rPr>
              <w:t>nr. Interv.</w:t>
            </w:r>
          </w:p>
        </w:tc>
        <w:tc>
          <w:tcPr>
            <w:tcW w:w="1088" w:type="pct"/>
            <w:tcBorders>
              <w:top w:val="double" w:sz="4" w:space="0" w:color="auto"/>
              <w:bottom w:val="single" w:sz="4" w:space="0" w:color="auto"/>
            </w:tcBorders>
            <w:shd w:val="clear" w:color="auto" w:fill="auto"/>
            <w:vAlign w:val="bottom"/>
            <w:hideMark/>
          </w:tcPr>
          <w:p w:rsidR="00726A43" w:rsidRPr="00726A43" w:rsidRDefault="00726A43" w:rsidP="00726A43">
            <w:pPr>
              <w:rPr>
                <w:rFonts w:ascii="Calibri" w:hAnsi="Calibri" w:cs="Calibri"/>
                <w:sz w:val="22"/>
                <w:lang w:val="en-US" w:eastAsia="en-US"/>
              </w:rPr>
            </w:pPr>
            <w:r w:rsidRPr="00726A43">
              <w:rPr>
                <w:rFonts w:ascii="Calibri" w:hAnsi="Calibri" w:cs="Calibri"/>
                <w:sz w:val="22"/>
                <w:lang w:val="en-US" w:eastAsia="en-US"/>
              </w:rPr>
              <w:t>supr. de parcurs</w:t>
            </w:r>
          </w:p>
        </w:tc>
      </w:tr>
      <w:tr w:rsidR="00726A43" w:rsidRPr="00726A43" w:rsidTr="00726A43">
        <w:trPr>
          <w:trHeight w:val="288"/>
        </w:trPr>
        <w:tc>
          <w:tcPr>
            <w:tcW w:w="1691" w:type="pct"/>
            <w:tcBorders>
              <w:top w:val="single" w:sz="4" w:space="0" w:color="auto"/>
              <w:bottom w:val="double" w:sz="4" w:space="0" w:color="auto"/>
            </w:tcBorders>
            <w:shd w:val="clear" w:color="auto" w:fill="auto"/>
            <w:noWrap/>
            <w:vAlign w:val="bottom"/>
            <w:hideMark/>
          </w:tcPr>
          <w:p w:rsidR="00726A43" w:rsidRPr="00726A43" w:rsidRDefault="00726A43" w:rsidP="00726A43">
            <w:pPr>
              <w:jc w:val="center"/>
              <w:rPr>
                <w:rFonts w:ascii="Calibri" w:hAnsi="Calibri" w:cs="Calibri"/>
                <w:b/>
                <w:bCs/>
                <w:i/>
                <w:iCs/>
                <w:color w:val="000000"/>
                <w:sz w:val="22"/>
                <w:u w:val="single"/>
                <w:lang w:val="en-US" w:eastAsia="en-US"/>
              </w:rPr>
            </w:pPr>
            <w:r w:rsidRPr="00726A43">
              <w:rPr>
                <w:rFonts w:ascii="Calibri" w:hAnsi="Calibri" w:cs="Calibri"/>
                <w:b/>
                <w:bCs/>
                <w:i/>
                <w:iCs/>
                <w:color w:val="000000"/>
                <w:sz w:val="22"/>
                <w:u w:val="single"/>
                <w:lang w:val="en-US" w:eastAsia="en-US"/>
              </w:rPr>
              <w:t> </w:t>
            </w:r>
          </w:p>
        </w:tc>
        <w:tc>
          <w:tcPr>
            <w:tcW w:w="1111" w:type="pct"/>
            <w:tcBorders>
              <w:top w:val="single" w:sz="4" w:space="0" w:color="auto"/>
              <w:bottom w:val="double" w:sz="4" w:space="0" w:color="auto"/>
            </w:tcBorders>
            <w:shd w:val="clear" w:color="auto" w:fill="auto"/>
            <w:vAlign w:val="bottom"/>
            <w:hideMark/>
          </w:tcPr>
          <w:p w:rsidR="00726A43" w:rsidRPr="00726A43" w:rsidRDefault="00726A43" w:rsidP="00726A43">
            <w:pPr>
              <w:jc w:val="center"/>
              <w:rPr>
                <w:rFonts w:ascii="Calibri" w:hAnsi="Calibri" w:cs="Calibri"/>
                <w:i/>
                <w:iCs/>
                <w:color w:val="000000"/>
                <w:sz w:val="22"/>
                <w:lang w:val="en-US" w:eastAsia="en-US"/>
              </w:rPr>
            </w:pPr>
            <w:r w:rsidRPr="00726A43">
              <w:rPr>
                <w:rFonts w:ascii="Calibri" w:hAnsi="Calibri" w:cs="Calibri"/>
                <w:i/>
                <w:iCs/>
                <w:color w:val="000000"/>
                <w:sz w:val="22"/>
                <w:lang w:val="en-US" w:eastAsia="en-US"/>
              </w:rPr>
              <w:t>ha</w:t>
            </w:r>
          </w:p>
        </w:tc>
        <w:tc>
          <w:tcPr>
            <w:tcW w:w="1111" w:type="pct"/>
            <w:tcBorders>
              <w:top w:val="single" w:sz="4" w:space="0" w:color="auto"/>
              <w:bottom w:val="double" w:sz="4" w:space="0" w:color="auto"/>
            </w:tcBorders>
            <w:shd w:val="clear" w:color="auto" w:fill="auto"/>
            <w:vAlign w:val="bottom"/>
            <w:hideMark/>
          </w:tcPr>
          <w:p w:rsidR="00726A43" w:rsidRPr="00726A43" w:rsidRDefault="00726A43" w:rsidP="00726A43">
            <w:pPr>
              <w:jc w:val="center"/>
              <w:rPr>
                <w:rFonts w:ascii="Calibri" w:hAnsi="Calibri" w:cs="Calibri"/>
                <w:i/>
                <w:iCs/>
                <w:color w:val="000000"/>
                <w:sz w:val="22"/>
                <w:lang w:val="en-US" w:eastAsia="en-US"/>
              </w:rPr>
            </w:pPr>
            <w:r w:rsidRPr="00726A43">
              <w:rPr>
                <w:rFonts w:ascii="Calibri" w:hAnsi="Calibri" w:cs="Calibri"/>
                <w:i/>
                <w:iCs/>
                <w:color w:val="000000"/>
                <w:sz w:val="22"/>
                <w:lang w:val="en-US" w:eastAsia="en-US"/>
              </w:rPr>
              <w:t> </w:t>
            </w:r>
          </w:p>
        </w:tc>
        <w:tc>
          <w:tcPr>
            <w:tcW w:w="1088" w:type="pct"/>
            <w:tcBorders>
              <w:top w:val="single" w:sz="4" w:space="0" w:color="auto"/>
              <w:bottom w:val="double" w:sz="4" w:space="0" w:color="auto"/>
            </w:tcBorders>
            <w:shd w:val="clear" w:color="auto" w:fill="auto"/>
            <w:vAlign w:val="bottom"/>
            <w:hideMark/>
          </w:tcPr>
          <w:p w:rsidR="00726A43" w:rsidRPr="00726A43" w:rsidRDefault="00726A43" w:rsidP="00726A43">
            <w:pPr>
              <w:jc w:val="center"/>
              <w:rPr>
                <w:rFonts w:ascii="Calibri" w:hAnsi="Calibri" w:cs="Calibri"/>
                <w:i/>
                <w:iCs/>
                <w:color w:val="000000"/>
                <w:sz w:val="22"/>
                <w:lang w:val="en-US" w:eastAsia="en-US"/>
              </w:rPr>
            </w:pPr>
            <w:r w:rsidRPr="00726A43">
              <w:rPr>
                <w:rFonts w:ascii="Calibri" w:hAnsi="Calibri" w:cs="Calibri"/>
                <w:i/>
                <w:iCs/>
                <w:color w:val="000000"/>
                <w:sz w:val="22"/>
                <w:lang w:val="en-US" w:eastAsia="en-US"/>
              </w:rPr>
              <w:t>ha</w:t>
            </w:r>
          </w:p>
        </w:tc>
      </w:tr>
      <w:tr w:rsidR="00726A43" w:rsidRPr="00726A43" w:rsidTr="00726A43">
        <w:trPr>
          <w:trHeight w:val="288"/>
        </w:trPr>
        <w:tc>
          <w:tcPr>
            <w:tcW w:w="1691" w:type="pct"/>
            <w:tcBorders>
              <w:top w:val="double" w:sz="4" w:space="0" w:color="auto"/>
            </w:tcBorders>
            <w:shd w:val="clear" w:color="auto" w:fill="auto"/>
            <w:noWrap/>
            <w:vAlign w:val="bottom"/>
            <w:hideMark/>
          </w:tcPr>
          <w:p w:rsidR="00726A43" w:rsidRPr="00726A43" w:rsidRDefault="00726A43" w:rsidP="00726A43">
            <w:pPr>
              <w:rPr>
                <w:rFonts w:ascii="Calibri" w:hAnsi="Calibri" w:cs="Calibri"/>
                <w:color w:val="000000"/>
                <w:sz w:val="22"/>
                <w:lang w:val="en-US" w:eastAsia="en-US"/>
              </w:rPr>
            </w:pPr>
            <w:r w:rsidRPr="00726A43">
              <w:rPr>
                <w:rFonts w:ascii="Calibri" w:hAnsi="Calibri" w:cs="Calibri"/>
                <w:color w:val="000000"/>
                <w:sz w:val="22"/>
                <w:lang w:val="en-US" w:eastAsia="en-US"/>
              </w:rPr>
              <w:t>6_A</w:t>
            </w:r>
          </w:p>
        </w:tc>
        <w:tc>
          <w:tcPr>
            <w:tcW w:w="1111" w:type="pct"/>
            <w:tcBorders>
              <w:top w:val="double" w:sz="4" w:space="0" w:color="auto"/>
            </w:tcBorders>
            <w:shd w:val="clear" w:color="auto" w:fill="auto"/>
            <w:noWrap/>
            <w:vAlign w:val="bottom"/>
            <w:hideMark/>
          </w:tcPr>
          <w:p w:rsidR="00726A43" w:rsidRPr="00726A43" w:rsidRDefault="00726A43" w:rsidP="00726A43">
            <w:pPr>
              <w:jc w:val="right"/>
              <w:rPr>
                <w:rFonts w:ascii="Calibri" w:hAnsi="Calibri" w:cs="Calibri"/>
                <w:color w:val="000000"/>
                <w:sz w:val="22"/>
                <w:lang w:val="en-US" w:eastAsia="en-US"/>
              </w:rPr>
            </w:pPr>
            <w:r w:rsidRPr="00726A43">
              <w:rPr>
                <w:rFonts w:ascii="Calibri" w:hAnsi="Calibri" w:cs="Calibri"/>
                <w:color w:val="000000"/>
                <w:sz w:val="22"/>
                <w:lang w:val="en-US" w:eastAsia="en-US"/>
              </w:rPr>
              <w:t>38,14</w:t>
            </w:r>
          </w:p>
        </w:tc>
        <w:tc>
          <w:tcPr>
            <w:tcW w:w="1111" w:type="pct"/>
            <w:tcBorders>
              <w:top w:val="double" w:sz="4" w:space="0" w:color="auto"/>
            </w:tcBorders>
            <w:shd w:val="clear" w:color="auto" w:fill="auto"/>
            <w:noWrap/>
            <w:vAlign w:val="bottom"/>
            <w:hideMark/>
          </w:tcPr>
          <w:p w:rsidR="00726A43" w:rsidRPr="00726A43" w:rsidRDefault="00726A43" w:rsidP="00726A43">
            <w:pPr>
              <w:jc w:val="right"/>
              <w:rPr>
                <w:rFonts w:ascii="Calibri" w:hAnsi="Calibri" w:cs="Calibri"/>
                <w:color w:val="000000"/>
                <w:sz w:val="22"/>
                <w:lang w:val="en-US" w:eastAsia="en-US"/>
              </w:rPr>
            </w:pPr>
            <w:r w:rsidRPr="00726A43">
              <w:rPr>
                <w:rFonts w:ascii="Calibri" w:hAnsi="Calibri" w:cs="Calibri"/>
                <w:color w:val="000000"/>
                <w:sz w:val="22"/>
                <w:lang w:val="en-US" w:eastAsia="en-US"/>
              </w:rPr>
              <w:t>2</w:t>
            </w:r>
          </w:p>
        </w:tc>
        <w:tc>
          <w:tcPr>
            <w:tcW w:w="1088" w:type="pct"/>
            <w:tcBorders>
              <w:top w:val="double" w:sz="4" w:space="0" w:color="auto"/>
            </w:tcBorders>
            <w:shd w:val="clear" w:color="auto" w:fill="auto"/>
            <w:noWrap/>
            <w:vAlign w:val="bottom"/>
            <w:hideMark/>
          </w:tcPr>
          <w:p w:rsidR="00726A43" w:rsidRPr="00726A43" w:rsidRDefault="00726A43" w:rsidP="00726A43">
            <w:pPr>
              <w:jc w:val="right"/>
              <w:rPr>
                <w:rFonts w:ascii="Calibri" w:hAnsi="Calibri" w:cs="Calibri"/>
                <w:color w:val="000000"/>
                <w:sz w:val="22"/>
                <w:lang w:val="en-US" w:eastAsia="en-US"/>
              </w:rPr>
            </w:pPr>
            <w:r w:rsidRPr="00726A43">
              <w:rPr>
                <w:rFonts w:ascii="Calibri" w:hAnsi="Calibri" w:cs="Calibri"/>
                <w:color w:val="000000"/>
                <w:sz w:val="22"/>
                <w:lang w:val="en-US" w:eastAsia="en-US"/>
              </w:rPr>
              <w:t>76,28</w:t>
            </w:r>
          </w:p>
        </w:tc>
      </w:tr>
      <w:tr w:rsidR="00726A43" w:rsidRPr="00726A43" w:rsidTr="00726A43">
        <w:trPr>
          <w:trHeight w:val="288"/>
        </w:trPr>
        <w:tc>
          <w:tcPr>
            <w:tcW w:w="1691" w:type="pct"/>
            <w:shd w:val="clear" w:color="auto" w:fill="auto"/>
            <w:noWrap/>
            <w:vAlign w:val="bottom"/>
            <w:hideMark/>
          </w:tcPr>
          <w:p w:rsidR="00726A43" w:rsidRPr="00726A43" w:rsidRDefault="00726A43" w:rsidP="00726A43">
            <w:pPr>
              <w:rPr>
                <w:rFonts w:ascii="Calibri" w:hAnsi="Calibri" w:cs="Calibri"/>
                <w:color w:val="000000"/>
                <w:sz w:val="22"/>
                <w:lang w:val="en-US" w:eastAsia="en-US"/>
              </w:rPr>
            </w:pPr>
            <w:r w:rsidRPr="00726A43">
              <w:rPr>
                <w:rFonts w:ascii="Calibri" w:hAnsi="Calibri" w:cs="Calibri"/>
                <w:color w:val="000000"/>
                <w:sz w:val="22"/>
                <w:lang w:val="en-US" w:eastAsia="en-US"/>
              </w:rPr>
              <w:t> </w:t>
            </w:r>
          </w:p>
        </w:tc>
        <w:tc>
          <w:tcPr>
            <w:tcW w:w="1111" w:type="pct"/>
            <w:shd w:val="clear" w:color="auto" w:fill="auto"/>
            <w:noWrap/>
            <w:vAlign w:val="bottom"/>
            <w:hideMark/>
          </w:tcPr>
          <w:p w:rsidR="00726A43" w:rsidRPr="00726A43" w:rsidRDefault="00726A43" w:rsidP="00726A43">
            <w:pPr>
              <w:rPr>
                <w:rFonts w:ascii="Calibri" w:hAnsi="Calibri" w:cs="Calibri"/>
                <w:color w:val="000000"/>
                <w:sz w:val="22"/>
                <w:lang w:val="en-US" w:eastAsia="en-US"/>
              </w:rPr>
            </w:pPr>
            <w:r w:rsidRPr="00726A43">
              <w:rPr>
                <w:rFonts w:ascii="Calibri" w:hAnsi="Calibri" w:cs="Calibri"/>
                <w:color w:val="000000"/>
                <w:sz w:val="22"/>
                <w:lang w:val="en-US" w:eastAsia="en-US"/>
              </w:rPr>
              <w:t> </w:t>
            </w:r>
          </w:p>
        </w:tc>
        <w:tc>
          <w:tcPr>
            <w:tcW w:w="1111" w:type="pct"/>
            <w:shd w:val="clear" w:color="auto" w:fill="auto"/>
            <w:noWrap/>
            <w:vAlign w:val="bottom"/>
            <w:hideMark/>
          </w:tcPr>
          <w:p w:rsidR="00726A43" w:rsidRPr="00726A43" w:rsidRDefault="00726A43" w:rsidP="00726A43">
            <w:pPr>
              <w:rPr>
                <w:rFonts w:ascii="Calibri" w:hAnsi="Calibri" w:cs="Calibri"/>
                <w:color w:val="000000"/>
                <w:sz w:val="22"/>
                <w:lang w:val="en-US" w:eastAsia="en-US"/>
              </w:rPr>
            </w:pPr>
            <w:r w:rsidRPr="00726A43">
              <w:rPr>
                <w:rFonts w:ascii="Calibri" w:hAnsi="Calibri" w:cs="Calibri"/>
                <w:color w:val="000000"/>
                <w:sz w:val="22"/>
                <w:lang w:val="en-US" w:eastAsia="en-US"/>
              </w:rPr>
              <w:t> </w:t>
            </w:r>
          </w:p>
        </w:tc>
        <w:tc>
          <w:tcPr>
            <w:tcW w:w="1088" w:type="pct"/>
            <w:shd w:val="clear" w:color="auto" w:fill="auto"/>
            <w:noWrap/>
            <w:vAlign w:val="bottom"/>
            <w:hideMark/>
          </w:tcPr>
          <w:p w:rsidR="00726A43" w:rsidRPr="00726A43" w:rsidRDefault="00726A43" w:rsidP="00726A43">
            <w:pPr>
              <w:rPr>
                <w:rFonts w:ascii="Calibri" w:hAnsi="Calibri" w:cs="Calibri"/>
                <w:color w:val="000000"/>
                <w:sz w:val="22"/>
                <w:lang w:val="en-US" w:eastAsia="en-US"/>
              </w:rPr>
            </w:pPr>
            <w:r w:rsidRPr="00726A43">
              <w:rPr>
                <w:rFonts w:ascii="Calibri" w:hAnsi="Calibri" w:cs="Calibri"/>
                <w:color w:val="000000"/>
                <w:sz w:val="22"/>
                <w:lang w:val="en-US" w:eastAsia="en-US"/>
              </w:rPr>
              <w:t> </w:t>
            </w:r>
          </w:p>
        </w:tc>
      </w:tr>
      <w:tr w:rsidR="00726A43" w:rsidRPr="00726A43" w:rsidTr="00726A43">
        <w:trPr>
          <w:trHeight w:val="288"/>
        </w:trPr>
        <w:tc>
          <w:tcPr>
            <w:tcW w:w="1691" w:type="pct"/>
            <w:shd w:val="clear" w:color="auto" w:fill="auto"/>
            <w:noWrap/>
            <w:vAlign w:val="bottom"/>
            <w:hideMark/>
          </w:tcPr>
          <w:p w:rsidR="00726A43" w:rsidRPr="00726A43" w:rsidRDefault="00726A43" w:rsidP="00726A43">
            <w:pPr>
              <w:rPr>
                <w:rFonts w:ascii="Calibri" w:hAnsi="Calibri" w:cs="Calibri"/>
                <w:b/>
                <w:bCs/>
                <w:color w:val="000000"/>
                <w:sz w:val="22"/>
                <w:lang w:val="en-US" w:eastAsia="en-US"/>
              </w:rPr>
            </w:pPr>
            <w:r w:rsidRPr="00726A43">
              <w:rPr>
                <w:rFonts w:ascii="Calibri" w:hAnsi="Calibri" w:cs="Calibri"/>
                <w:b/>
                <w:bCs/>
                <w:color w:val="000000"/>
                <w:sz w:val="22"/>
                <w:lang w:val="en-US" w:eastAsia="en-US"/>
              </w:rPr>
              <w:t xml:space="preserve">total </w:t>
            </w:r>
          </w:p>
        </w:tc>
        <w:tc>
          <w:tcPr>
            <w:tcW w:w="1111" w:type="pct"/>
            <w:shd w:val="clear" w:color="auto" w:fill="auto"/>
            <w:noWrap/>
            <w:vAlign w:val="bottom"/>
            <w:hideMark/>
          </w:tcPr>
          <w:p w:rsidR="00726A43" w:rsidRPr="00726A43" w:rsidRDefault="00726A43" w:rsidP="00726A43">
            <w:pPr>
              <w:jc w:val="right"/>
              <w:rPr>
                <w:rFonts w:ascii="Calibri" w:hAnsi="Calibri" w:cs="Calibri"/>
                <w:b/>
                <w:bCs/>
                <w:color w:val="000000"/>
                <w:sz w:val="22"/>
                <w:lang w:val="en-US" w:eastAsia="en-US"/>
              </w:rPr>
            </w:pPr>
            <w:r w:rsidRPr="00726A43">
              <w:rPr>
                <w:rFonts w:ascii="Calibri" w:hAnsi="Calibri" w:cs="Calibri"/>
                <w:b/>
                <w:bCs/>
                <w:color w:val="000000"/>
                <w:sz w:val="22"/>
                <w:lang w:val="en-US" w:eastAsia="en-US"/>
              </w:rPr>
              <w:t>38,14</w:t>
            </w:r>
          </w:p>
        </w:tc>
        <w:tc>
          <w:tcPr>
            <w:tcW w:w="1111" w:type="pct"/>
            <w:shd w:val="clear" w:color="auto" w:fill="auto"/>
            <w:noWrap/>
            <w:vAlign w:val="bottom"/>
            <w:hideMark/>
          </w:tcPr>
          <w:p w:rsidR="00726A43" w:rsidRPr="00726A43" w:rsidRDefault="00726A43" w:rsidP="00726A43">
            <w:pPr>
              <w:rPr>
                <w:rFonts w:ascii="Calibri" w:hAnsi="Calibri" w:cs="Calibri"/>
                <w:color w:val="000000"/>
                <w:sz w:val="22"/>
                <w:lang w:val="en-US" w:eastAsia="en-US"/>
              </w:rPr>
            </w:pPr>
            <w:r w:rsidRPr="00726A43">
              <w:rPr>
                <w:rFonts w:ascii="Calibri" w:hAnsi="Calibri" w:cs="Calibri"/>
                <w:color w:val="000000"/>
                <w:sz w:val="22"/>
                <w:lang w:val="en-US" w:eastAsia="en-US"/>
              </w:rPr>
              <w:t> </w:t>
            </w:r>
          </w:p>
        </w:tc>
        <w:tc>
          <w:tcPr>
            <w:tcW w:w="1088" w:type="pct"/>
            <w:shd w:val="clear" w:color="auto" w:fill="auto"/>
            <w:noWrap/>
            <w:vAlign w:val="bottom"/>
            <w:hideMark/>
          </w:tcPr>
          <w:p w:rsidR="00726A43" w:rsidRPr="00726A43" w:rsidRDefault="00726A43" w:rsidP="00726A43">
            <w:pPr>
              <w:jc w:val="right"/>
              <w:rPr>
                <w:rFonts w:ascii="Calibri" w:hAnsi="Calibri" w:cs="Calibri"/>
                <w:b/>
                <w:bCs/>
                <w:color w:val="000000"/>
                <w:sz w:val="22"/>
                <w:lang w:val="en-US" w:eastAsia="en-US"/>
              </w:rPr>
            </w:pPr>
            <w:r w:rsidRPr="00726A43">
              <w:rPr>
                <w:rFonts w:ascii="Calibri" w:hAnsi="Calibri" w:cs="Calibri"/>
                <w:b/>
                <w:bCs/>
                <w:color w:val="000000"/>
                <w:sz w:val="22"/>
                <w:lang w:val="en-US" w:eastAsia="en-US"/>
              </w:rPr>
              <w:t>76,28</w:t>
            </w:r>
          </w:p>
        </w:tc>
      </w:tr>
    </w:tbl>
    <w:p w:rsidR="00A37485" w:rsidRDefault="00A37485" w:rsidP="00A37485">
      <w:pPr>
        <w:rPr>
          <w:color w:val="FF0000"/>
        </w:rPr>
      </w:pPr>
    </w:p>
    <w:p w:rsidR="00726A43" w:rsidRDefault="00726A43" w:rsidP="00A37485">
      <w:pPr>
        <w:rPr>
          <w:color w:val="FF0000"/>
        </w:rPr>
      </w:pPr>
    </w:p>
    <w:tbl>
      <w:tblPr>
        <w:tblW w:w="5000" w:type="pct"/>
        <w:tblLook w:val="04A0"/>
      </w:tblPr>
      <w:tblGrid>
        <w:gridCol w:w="3236"/>
        <w:gridCol w:w="2126"/>
        <w:gridCol w:w="2126"/>
        <w:gridCol w:w="2082"/>
      </w:tblGrid>
      <w:tr w:rsidR="00443325" w:rsidRPr="00443325" w:rsidTr="00443325">
        <w:trPr>
          <w:trHeight w:val="20"/>
        </w:trPr>
        <w:tc>
          <w:tcPr>
            <w:tcW w:w="1690" w:type="pct"/>
            <w:tcBorders>
              <w:top w:val="double" w:sz="4" w:space="0" w:color="auto"/>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b/>
                <w:bCs/>
                <w:i/>
                <w:iCs/>
                <w:color w:val="000000"/>
                <w:sz w:val="22"/>
                <w:u w:val="single"/>
                <w:lang w:val="en-US" w:eastAsia="en-US"/>
              </w:rPr>
            </w:pPr>
            <w:r w:rsidRPr="00443325">
              <w:rPr>
                <w:b/>
                <w:bCs/>
                <w:i/>
                <w:iCs/>
                <w:color w:val="000000"/>
                <w:sz w:val="22"/>
                <w:u w:val="single"/>
                <w:lang w:val="en-US" w:eastAsia="en-US"/>
              </w:rPr>
              <w:t>u.a.</w:t>
            </w:r>
          </w:p>
        </w:tc>
        <w:tc>
          <w:tcPr>
            <w:tcW w:w="1111" w:type="pct"/>
            <w:tcBorders>
              <w:top w:val="double" w:sz="4" w:space="0" w:color="auto"/>
              <w:left w:val="nil"/>
              <w:bottom w:val="single" w:sz="4" w:space="0" w:color="auto"/>
              <w:right w:val="single" w:sz="4" w:space="0" w:color="auto"/>
            </w:tcBorders>
            <w:shd w:val="clear" w:color="auto" w:fill="auto"/>
            <w:vAlign w:val="bottom"/>
            <w:hideMark/>
          </w:tcPr>
          <w:p w:rsidR="00443325" w:rsidRPr="00443325" w:rsidRDefault="00443325" w:rsidP="00443325">
            <w:pPr>
              <w:rPr>
                <w:color w:val="000000"/>
                <w:sz w:val="22"/>
                <w:lang w:val="en-US" w:eastAsia="en-US"/>
              </w:rPr>
            </w:pPr>
            <w:r w:rsidRPr="00443325">
              <w:rPr>
                <w:color w:val="000000"/>
                <w:sz w:val="22"/>
                <w:lang w:val="en-US" w:eastAsia="en-US"/>
              </w:rPr>
              <w:t>supr. totala</w:t>
            </w:r>
          </w:p>
        </w:tc>
        <w:tc>
          <w:tcPr>
            <w:tcW w:w="1111" w:type="pct"/>
            <w:tcBorders>
              <w:top w:val="double" w:sz="4" w:space="0" w:color="auto"/>
              <w:left w:val="nil"/>
              <w:bottom w:val="single" w:sz="4" w:space="0" w:color="auto"/>
              <w:right w:val="single" w:sz="4" w:space="0" w:color="auto"/>
            </w:tcBorders>
            <w:shd w:val="clear" w:color="auto" w:fill="auto"/>
            <w:vAlign w:val="bottom"/>
            <w:hideMark/>
          </w:tcPr>
          <w:p w:rsidR="00443325" w:rsidRPr="00443325" w:rsidRDefault="00443325" w:rsidP="00443325">
            <w:pPr>
              <w:rPr>
                <w:color w:val="000000"/>
                <w:sz w:val="22"/>
                <w:lang w:val="en-US" w:eastAsia="en-US"/>
              </w:rPr>
            </w:pPr>
            <w:r w:rsidRPr="00443325">
              <w:rPr>
                <w:color w:val="000000"/>
                <w:sz w:val="22"/>
                <w:lang w:val="en-US" w:eastAsia="en-US"/>
              </w:rPr>
              <w:t>nr. Interv.</w:t>
            </w:r>
          </w:p>
        </w:tc>
        <w:tc>
          <w:tcPr>
            <w:tcW w:w="1088" w:type="pct"/>
            <w:tcBorders>
              <w:top w:val="double" w:sz="4" w:space="0" w:color="auto"/>
              <w:left w:val="nil"/>
              <w:bottom w:val="single" w:sz="4" w:space="0" w:color="auto"/>
              <w:right w:val="double" w:sz="4" w:space="0" w:color="auto"/>
            </w:tcBorders>
            <w:shd w:val="clear" w:color="auto" w:fill="auto"/>
            <w:vAlign w:val="bottom"/>
            <w:hideMark/>
          </w:tcPr>
          <w:p w:rsidR="00443325" w:rsidRPr="00443325" w:rsidRDefault="00443325" w:rsidP="00443325">
            <w:pPr>
              <w:rPr>
                <w:color w:val="000000"/>
                <w:sz w:val="22"/>
                <w:lang w:val="en-US" w:eastAsia="en-US"/>
              </w:rPr>
            </w:pPr>
            <w:r w:rsidRPr="00443325">
              <w:rPr>
                <w:color w:val="000000"/>
                <w:sz w:val="22"/>
                <w:lang w:val="en-US" w:eastAsia="en-US"/>
              </w:rPr>
              <w:t>supr. de parcurs</w:t>
            </w:r>
          </w:p>
        </w:tc>
      </w:tr>
      <w:tr w:rsidR="00443325" w:rsidRPr="00443325" w:rsidTr="00443325">
        <w:trPr>
          <w:trHeight w:val="20"/>
        </w:trPr>
        <w:tc>
          <w:tcPr>
            <w:tcW w:w="1690" w:type="pct"/>
            <w:tcBorders>
              <w:top w:val="single" w:sz="4" w:space="0" w:color="auto"/>
              <w:left w:val="double" w:sz="4" w:space="0" w:color="auto"/>
              <w:bottom w:val="double" w:sz="4" w:space="0" w:color="auto"/>
              <w:right w:val="single" w:sz="4" w:space="0" w:color="auto"/>
            </w:tcBorders>
            <w:shd w:val="clear" w:color="auto" w:fill="auto"/>
            <w:noWrap/>
            <w:vAlign w:val="bottom"/>
            <w:hideMark/>
          </w:tcPr>
          <w:p w:rsidR="00443325" w:rsidRPr="00443325" w:rsidRDefault="00443325" w:rsidP="00443325">
            <w:pPr>
              <w:jc w:val="center"/>
              <w:rPr>
                <w:b/>
                <w:bCs/>
                <w:i/>
                <w:iCs/>
                <w:color w:val="000000"/>
                <w:sz w:val="22"/>
                <w:u w:val="single"/>
                <w:lang w:val="en-US" w:eastAsia="en-US"/>
              </w:rPr>
            </w:pPr>
            <w:r w:rsidRPr="00443325">
              <w:rPr>
                <w:b/>
                <w:bCs/>
                <w:i/>
                <w:iCs/>
                <w:color w:val="000000"/>
                <w:sz w:val="22"/>
                <w:u w:val="single"/>
                <w:lang w:val="en-US" w:eastAsia="en-US"/>
              </w:rPr>
              <w:lastRenderedPageBreak/>
              <w:t> </w:t>
            </w:r>
          </w:p>
        </w:tc>
        <w:tc>
          <w:tcPr>
            <w:tcW w:w="1111" w:type="pct"/>
            <w:tcBorders>
              <w:top w:val="single" w:sz="4" w:space="0" w:color="auto"/>
              <w:left w:val="nil"/>
              <w:bottom w:val="double" w:sz="4" w:space="0" w:color="auto"/>
              <w:right w:val="single" w:sz="4" w:space="0" w:color="auto"/>
            </w:tcBorders>
            <w:shd w:val="clear" w:color="auto" w:fill="auto"/>
            <w:vAlign w:val="bottom"/>
            <w:hideMark/>
          </w:tcPr>
          <w:p w:rsidR="00443325" w:rsidRPr="00443325" w:rsidRDefault="00443325" w:rsidP="00443325">
            <w:pPr>
              <w:jc w:val="center"/>
              <w:rPr>
                <w:i/>
                <w:iCs/>
                <w:color w:val="000000"/>
                <w:sz w:val="22"/>
                <w:lang w:val="en-US" w:eastAsia="en-US"/>
              </w:rPr>
            </w:pPr>
            <w:r w:rsidRPr="00443325">
              <w:rPr>
                <w:i/>
                <w:iCs/>
                <w:color w:val="000000"/>
                <w:sz w:val="22"/>
                <w:lang w:val="en-US" w:eastAsia="en-US"/>
              </w:rPr>
              <w:t>ha</w:t>
            </w:r>
          </w:p>
        </w:tc>
        <w:tc>
          <w:tcPr>
            <w:tcW w:w="1111" w:type="pct"/>
            <w:tcBorders>
              <w:top w:val="single" w:sz="4" w:space="0" w:color="auto"/>
              <w:left w:val="nil"/>
              <w:bottom w:val="double" w:sz="4" w:space="0" w:color="auto"/>
              <w:right w:val="single" w:sz="4" w:space="0" w:color="auto"/>
            </w:tcBorders>
            <w:shd w:val="clear" w:color="auto" w:fill="auto"/>
            <w:vAlign w:val="bottom"/>
            <w:hideMark/>
          </w:tcPr>
          <w:p w:rsidR="00443325" w:rsidRPr="00443325" w:rsidRDefault="00443325" w:rsidP="00443325">
            <w:pPr>
              <w:jc w:val="center"/>
              <w:rPr>
                <w:i/>
                <w:iCs/>
                <w:color w:val="000000"/>
                <w:sz w:val="22"/>
                <w:lang w:val="en-US" w:eastAsia="en-US"/>
              </w:rPr>
            </w:pPr>
            <w:r w:rsidRPr="00443325">
              <w:rPr>
                <w:i/>
                <w:iCs/>
                <w:color w:val="000000"/>
                <w:sz w:val="22"/>
                <w:lang w:val="en-US" w:eastAsia="en-US"/>
              </w:rPr>
              <w:t> </w:t>
            </w:r>
          </w:p>
        </w:tc>
        <w:tc>
          <w:tcPr>
            <w:tcW w:w="1088" w:type="pct"/>
            <w:tcBorders>
              <w:top w:val="single" w:sz="4" w:space="0" w:color="auto"/>
              <w:left w:val="nil"/>
              <w:bottom w:val="double" w:sz="4" w:space="0" w:color="auto"/>
              <w:right w:val="double" w:sz="4" w:space="0" w:color="auto"/>
            </w:tcBorders>
            <w:shd w:val="clear" w:color="auto" w:fill="auto"/>
            <w:vAlign w:val="bottom"/>
            <w:hideMark/>
          </w:tcPr>
          <w:p w:rsidR="00443325" w:rsidRPr="00443325" w:rsidRDefault="00443325" w:rsidP="00443325">
            <w:pPr>
              <w:jc w:val="center"/>
              <w:rPr>
                <w:i/>
                <w:iCs/>
                <w:color w:val="000000"/>
                <w:sz w:val="22"/>
                <w:lang w:val="en-US" w:eastAsia="en-US"/>
              </w:rPr>
            </w:pPr>
            <w:r w:rsidRPr="00443325">
              <w:rPr>
                <w:i/>
                <w:iCs/>
                <w:color w:val="000000"/>
                <w:sz w:val="22"/>
                <w:lang w:val="en-US" w:eastAsia="en-US"/>
              </w:rPr>
              <w:t>ha</w:t>
            </w:r>
          </w:p>
        </w:tc>
      </w:tr>
      <w:tr w:rsidR="00443325" w:rsidRPr="00443325" w:rsidTr="00443325">
        <w:trPr>
          <w:trHeight w:val="20"/>
        </w:trPr>
        <w:tc>
          <w:tcPr>
            <w:tcW w:w="1690" w:type="pct"/>
            <w:tcBorders>
              <w:top w:val="double" w:sz="4" w:space="0" w:color="auto"/>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jc w:val="center"/>
              <w:rPr>
                <w:b/>
                <w:bCs/>
                <w:i/>
                <w:iCs/>
                <w:color w:val="000000"/>
                <w:sz w:val="22"/>
                <w:u w:val="single"/>
                <w:lang w:val="en-US" w:eastAsia="en-US"/>
              </w:rPr>
            </w:pPr>
            <w:r w:rsidRPr="00443325">
              <w:rPr>
                <w:b/>
                <w:bCs/>
                <w:i/>
                <w:iCs/>
                <w:color w:val="000000"/>
                <w:sz w:val="22"/>
                <w:u w:val="single"/>
                <w:lang w:val="en-US" w:eastAsia="en-US"/>
              </w:rPr>
              <w:t>Mobilizari</w:t>
            </w:r>
          </w:p>
        </w:tc>
        <w:tc>
          <w:tcPr>
            <w:tcW w:w="1111" w:type="pct"/>
            <w:tcBorders>
              <w:top w:val="double" w:sz="4" w:space="0" w:color="auto"/>
              <w:left w:val="nil"/>
              <w:bottom w:val="single" w:sz="4" w:space="0" w:color="auto"/>
              <w:right w:val="single" w:sz="4" w:space="0" w:color="auto"/>
            </w:tcBorders>
            <w:shd w:val="clear" w:color="auto" w:fill="auto"/>
            <w:vAlign w:val="bottom"/>
            <w:hideMark/>
          </w:tcPr>
          <w:p w:rsidR="00443325" w:rsidRPr="00443325" w:rsidRDefault="00443325" w:rsidP="00443325">
            <w:pPr>
              <w:jc w:val="center"/>
              <w:rPr>
                <w:i/>
                <w:iCs/>
                <w:color w:val="000000"/>
                <w:sz w:val="22"/>
                <w:lang w:val="en-US" w:eastAsia="en-US"/>
              </w:rPr>
            </w:pPr>
            <w:r w:rsidRPr="00443325">
              <w:rPr>
                <w:i/>
                <w:iCs/>
                <w:color w:val="000000"/>
                <w:sz w:val="22"/>
                <w:lang w:val="en-US" w:eastAsia="en-US"/>
              </w:rPr>
              <w:t> </w:t>
            </w:r>
          </w:p>
        </w:tc>
        <w:tc>
          <w:tcPr>
            <w:tcW w:w="1111" w:type="pct"/>
            <w:tcBorders>
              <w:top w:val="double" w:sz="4" w:space="0" w:color="auto"/>
              <w:left w:val="nil"/>
              <w:bottom w:val="single" w:sz="4" w:space="0" w:color="auto"/>
              <w:right w:val="single" w:sz="4" w:space="0" w:color="auto"/>
            </w:tcBorders>
            <w:shd w:val="clear" w:color="auto" w:fill="auto"/>
            <w:vAlign w:val="bottom"/>
            <w:hideMark/>
          </w:tcPr>
          <w:p w:rsidR="00443325" w:rsidRPr="00443325" w:rsidRDefault="00443325" w:rsidP="00443325">
            <w:pPr>
              <w:jc w:val="center"/>
              <w:rPr>
                <w:i/>
                <w:iCs/>
                <w:color w:val="000000"/>
                <w:sz w:val="22"/>
                <w:lang w:val="en-US" w:eastAsia="en-US"/>
              </w:rPr>
            </w:pPr>
            <w:r w:rsidRPr="00443325">
              <w:rPr>
                <w:i/>
                <w:iCs/>
                <w:color w:val="000000"/>
                <w:sz w:val="22"/>
                <w:lang w:val="en-US" w:eastAsia="en-US"/>
              </w:rPr>
              <w:t> </w:t>
            </w:r>
          </w:p>
        </w:tc>
        <w:tc>
          <w:tcPr>
            <w:tcW w:w="1088" w:type="pct"/>
            <w:tcBorders>
              <w:top w:val="double" w:sz="4" w:space="0" w:color="auto"/>
              <w:left w:val="nil"/>
              <w:bottom w:val="single" w:sz="4" w:space="0" w:color="auto"/>
              <w:right w:val="double" w:sz="4" w:space="0" w:color="auto"/>
            </w:tcBorders>
            <w:shd w:val="clear" w:color="auto" w:fill="auto"/>
            <w:vAlign w:val="bottom"/>
            <w:hideMark/>
          </w:tcPr>
          <w:p w:rsidR="00443325" w:rsidRPr="00443325" w:rsidRDefault="00443325" w:rsidP="00443325">
            <w:pPr>
              <w:jc w:val="center"/>
              <w:rPr>
                <w:i/>
                <w:iCs/>
                <w:color w:val="000000"/>
                <w:sz w:val="22"/>
                <w:lang w:val="en-US" w:eastAsia="en-US"/>
              </w:rPr>
            </w:pPr>
            <w:r w:rsidRPr="00443325">
              <w:rPr>
                <w:i/>
                <w:iCs/>
                <w:color w:val="000000"/>
                <w:sz w:val="22"/>
                <w:lang w:val="en-US" w:eastAsia="en-US"/>
              </w:rPr>
              <w:t> </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2</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76,28</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114,42</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114,42</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2</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76,28</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1</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Total u.a.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 </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11</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419,54</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b/>
                <w:bCs/>
                <w:color w:val="000000"/>
                <w:sz w:val="22"/>
                <w:lang w:val="en-US" w:eastAsia="en-US"/>
              </w:rPr>
            </w:pPr>
            <w:r w:rsidRPr="00443325">
              <w:rPr>
                <w:b/>
                <w:bCs/>
                <w:color w:val="000000"/>
                <w:sz w:val="22"/>
                <w:lang w:val="en-US" w:eastAsia="en-US"/>
              </w:rPr>
              <w:t>Total</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b/>
                <w:bCs/>
                <w:color w:val="000000"/>
                <w:sz w:val="22"/>
                <w:lang w:val="en-US" w:eastAsia="en-US"/>
              </w:rPr>
            </w:pPr>
            <w:r w:rsidRPr="00443325">
              <w:rPr>
                <w:b/>
                <w:bCs/>
                <w:color w:val="000000"/>
                <w:sz w:val="22"/>
                <w:lang w:val="en-US" w:eastAsia="en-US"/>
              </w:rPr>
              <w:t> </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b/>
                <w:bCs/>
                <w:color w:val="000000"/>
                <w:sz w:val="22"/>
                <w:lang w:val="en-US" w:eastAsia="en-US"/>
              </w:rPr>
            </w:pPr>
            <w:r w:rsidRPr="00443325">
              <w:rPr>
                <w:b/>
                <w:bCs/>
                <w:color w:val="000000"/>
                <w:sz w:val="22"/>
                <w:lang w:val="en-US" w:eastAsia="en-US"/>
              </w:rPr>
              <w:t> </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b/>
                <w:bCs/>
                <w:color w:val="000000"/>
                <w:sz w:val="22"/>
                <w:lang w:val="en-US" w:eastAsia="en-US"/>
              </w:rPr>
            </w:pPr>
            <w:r w:rsidRPr="00443325">
              <w:rPr>
                <w:b/>
                <w:bCs/>
                <w:color w:val="000000"/>
                <w:sz w:val="22"/>
                <w:lang w:val="en-US" w:eastAsia="en-US"/>
              </w:rPr>
              <w:t>419,54</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b/>
                <w:bCs/>
                <w:color w:val="000000"/>
                <w:sz w:val="22"/>
                <w:lang w:val="en-US" w:eastAsia="en-US"/>
              </w:rPr>
            </w:pPr>
            <w:r w:rsidRPr="00443325">
              <w:rPr>
                <w:b/>
                <w:bCs/>
                <w:color w:val="000000"/>
                <w:sz w:val="22"/>
                <w:lang w:val="en-US" w:eastAsia="en-US"/>
              </w:rPr>
              <w:t>Descoplesiri</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 </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 </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 </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 </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0</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 </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0</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 </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0</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 </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0</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1</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1</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Total u.a.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 </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2</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76,28</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b/>
                <w:bCs/>
                <w:color w:val="000000"/>
                <w:sz w:val="22"/>
                <w:lang w:val="en-US" w:eastAsia="en-US"/>
              </w:rPr>
            </w:pPr>
            <w:r w:rsidRPr="00443325">
              <w:rPr>
                <w:b/>
                <w:bCs/>
                <w:color w:val="000000"/>
                <w:sz w:val="22"/>
                <w:lang w:val="en-US" w:eastAsia="en-US"/>
              </w:rPr>
              <w:t>Total</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b/>
                <w:bCs/>
                <w:color w:val="000000"/>
                <w:sz w:val="22"/>
                <w:lang w:val="en-US" w:eastAsia="en-US"/>
              </w:rPr>
            </w:pPr>
            <w:r w:rsidRPr="00443325">
              <w:rPr>
                <w:b/>
                <w:bCs/>
                <w:color w:val="000000"/>
                <w:sz w:val="22"/>
                <w:lang w:val="en-US" w:eastAsia="en-US"/>
              </w:rPr>
              <w:t> </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b/>
                <w:bCs/>
                <w:color w:val="000000"/>
                <w:sz w:val="22"/>
                <w:lang w:val="en-US" w:eastAsia="en-US"/>
              </w:rPr>
            </w:pPr>
            <w:r w:rsidRPr="00443325">
              <w:rPr>
                <w:b/>
                <w:bCs/>
                <w:color w:val="000000"/>
                <w:sz w:val="22"/>
                <w:lang w:val="en-US" w:eastAsia="en-US"/>
              </w:rPr>
              <w:t> </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b/>
                <w:bCs/>
                <w:color w:val="000000"/>
                <w:sz w:val="22"/>
                <w:lang w:val="en-US" w:eastAsia="en-US"/>
              </w:rPr>
            </w:pPr>
            <w:r w:rsidRPr="00443325">
              <w:rPr>
                <w:b/>
                <w:bCs/>
                <w:color w:val="000000"/>
                <w:sz w:val="22"/>
                <w:lang w:val="en-US" w:eastAsia="en-US"/>
              </w:rPr>
              <w:t>76,28</w:t>
            </w:r>
          </w:p>
        </w:tc>
      </w:tr>
      <w:tr w:rsidR="00443325" w:rsidRPr="00443325" w:rsidTr="00443325">
        <w:trPr>
          <w:trHeight w:val="20"/>
        </w:trPr>
        <w:tc>
          <w:tcPr>
            <w:tcW w:w="1690" w:type="pct"/>
            <w:tcBorders>
              <w:top w:val="nil"/>
              <w:left w:val="double" w:sz="4" w:space="0" w:color="auto"/>
              <w:bottom w:val="nil"/>
              <w:right w:val="nil"/>
            </w:tcBorders>
            <w:shd w:val="clear" w:color="auto" w:fill="auto"/>
            <w:noWrap/>
            <w:vAlign w:val="bottom"/>
            <w:hideMark/>
          </w:tcPr>
          <w:p w:rsidR="00443325" w:rsidRPr="00443325" w:rsidRDefault="00443325" w:rsidP="00443325">
            <w:pPr>
              <w:rPr>
                <w:color w:val="000000"/>
                <w:sz w:val="22"/>
                <w:lang w:val="en-US" w:eastAsia="en-US"/>
              </w:rPr>
            </w:pPr>
          </w:p>
        </w:tc>
        <w:tc>
          <w:tcPr>
            <w:tcW w:w="1111" w:type="pct"/>
            <w:tcBorders>
              <w:top w:val="nil"/>
              <w:left w:val="nil"/>
              <w:bottom w:val="nil"/>
              <w:right w:val="nil"/>
            </w:tcBorders>
            <w:shd w:val="clear" w:color="auto" w:fill="auto"/>
            <w:noWrap/>
            <w:vAlign w:val="bottom"/>
            <w:hideMark/>
          </w:tcPr>
          <w:p w:rsidR="00443325" w:rsidRPr="00443325" w:rsidRDefault="00443325" w:rsidP="00443325">
            <w:pPr>
              <w:rPr>
                <w:color w:val="000000"/>
                <w:sz w:val="22"/>
                <w:lang w:val="en-US" w:eastAsia="en-US"/>
              </w:rPr>
            </w:pPr>
          </w:p>
        </w:tc>
        <w:tc>
          <w:tcPr>
            <w:tcW w:w="1111" w:type="pct"/>
            <w:tcBorders>
              <w:top w:val="nil"/>
              <w:left w:val="nil"/>
              <w:bottom w:val="nil"/>
              <w:right w:val="nil"/>
            </w:tcBorders>
            <w:shd w:val="clear" w:color="auto" w:fill="auto"/>
            <w:noWrap/>
            <w:vAlign w:val="bottom"/>
            <w:hideMark/>
          </w:tcPr>
          <w:p w:rsidR="00443325" w:rsidRPr="00443325" w:rsidRDefault="00443325" w:rsidP="00443325">
            <w:pPr>
              <w:rPr>
                <w:color w:val="000000"/>
                <w:sz w:val="22"/>
                <w:lang w:val="en-US" w:eastAsia="en-US"/>
              </w:rPr>
            </w:pPr>
          </w:p>
        </w:tc>
        <w:tc>
          <w:tcPr>
            <w:tcW w:w="1088" w:type="pct"/>
            <w:tcBorders>
              <w:top w:val="nil"/>
              <w:left w:val="nil"/>
              <w:bottom w:val="nil"/>
              <w:right w:val="double" w:sz="4" w:space="0" w:color="auto"/>
            </w:tcBorders>
            <w:shd w:val="clear" w:color="auto" w:fill="auto"/>
            <w:noWrap/>
            <w:vAlign w:val="bottom"/>
            <w:hideMark/>
          </w:tcPr>
          <w:p w:rsidR="00443325" w:rsidRPr="00443325" w:rsidRDefault="00443325" w:rsidP="00443325">
            <w:pPr>
              <w:rPr>
                <w:color w:val="000000"/>
                <w:sz w:val="22"/>
                <w:lang w:val="en-US" w:eastAsia="en-US"/>
              </w:rPr>
            </w:pPr>
          </w:p>
        </w:tc>
      </w:tr>
      <w:tr w:rsidR="00443325" w:rsidRPr="00443325" w:rsidTr="00443325">
        <w:trPr>
          <w:trHeight w:val="20"/>
        </w:trPr>
        <w:tc>
          <w:tcPr>
            <w:tcW w:w="2801" w:type="pct"/>
            <w:gridSpan w:val="2"/>
            <w:tcBorders>
              <w:top w:val="nil"/>
              <w:left w:val="double" w:sz="4" w:space="0" w:color="auto"/>
              <w:bottom w:val="nil"/>
              <w:right w:val="nil"/>
            </w:tcBorders>
            <w:shd w:val="clear" w:color="auto" w:fill="auto"/>
            <w:noWrap/>
            <w:vAlign w:val="bottom"/>
            <w:hideMark/>
          </w:tcPr>
          <w:p w:rsidR="00443325" w:rsidRPr="00443325" w:rsidRDefault="00443325" w:rsidP="00443325">
            <w:pPr>
              <w:rPr>
                <w:b/>
                <w:bCs/>
                <w:color w:val="000000"/>
                <w:sz w:val="22"/>
                <w:lang w:val="en-US" w:eastAsia="en-US"/>
              </w:rPr>
            </w:pPr>
            <w:r w:rsidRPr="00443325">
              <w:rPr>
                <w:b/>
                <w:bCs/>
                <w:color w:val="000000"/>
                <w:sz w:val="22"/>
                <w:lang w:val="en-US" w:eastAsia="en-US"/>
              </w:rPr>
              <w:t>Degajari anul VII,IX</w:t>
            </w:r>
          </w:p>
        </w:tc>
        <w:tc>
          <w:tcPr>
            <w:tcW w:w="1111" w:type="pct"/>
            <w:tcBorders>
              <w:top w:val="nil"/>
              <w:left w:val="nil"/>
              <w:bottom w:val="nil"/>
              <w:right w:val="nil"/>
            </w:tcBorders>
            <w:shd w:val="clear" w:color="auto" w:fill="auto"/>
            <w:noWrap/>
            <w:vAlign w:val="bottom"/>
            <w:hideMark/>
          </w:tcPr>
          <w:p w:rsidR="00443325" w:rsidRPr="00443325" w:rsidRDefault="00443325" w:rsidP="00443325">
            <w:pPr>
              <w:rPr>
                <w:color w:val="000000"/>
                <w:sz w:val="22"/>
                <w:lang w:val="en-US" w:eastAsia="en-US"/>
              </w:rPr>
            </w:pPr>
          </w:p>
        </w:tc>
        <w:tc>
          <w:tcPr>
            <w:tcW w:w="1088" w:type="pct"/>
            <w:tcBorders>
              <w:top w:val="nil"/>
              <w:left w:val="nil"/>
              <w:bottom w:val="nil"/>
              <w:right w:val="double" w:sz="4" w:space="0" w:color="auto"/>
            </w:tcBorders>
            <w:shd w:val="clear" w:color="auto" w:fill="auto"/>
            <w:noWrap/>
            <w:vAlign w:val="bottom"/>
            <w:hideMark/>
          </w:tcPr>
          <w:p w:rsidR="00443325" w:rsidRPr="00443325" w:rsidRDefault="00443325" w:rsidP="00443325">
            <w:pPr>
              <w:rPr>
                <w:color w:val="000000"/>
                <w:sz w:val="22"/>
                <w:lang w:val="en-US" w:eastAsia="en-US"/>
              </w:rPr>
            </w:pPr>
          </w:p>
        </w:tc>
      </w:tr>
      <w:tr w:rsidR="00443325" w:rsidRPr="00443325" w:rsidTr="00443325">
        <w:trPr>
          <w:trHeight w:val="20"/>
        </w:trPr>
        <w:tc>
          <w:tcPr>
            <w:tcW w:w="1690" w:type="pct"/>
            <w:tcBorders>
              <w:top w:val="single" w:sz="4" w:space="0" w:color="auto"/>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b/>
                <w:bCs/>
                <w:i/>
                <w:iCs/>
                <w:color w:val="000000"/>
                <w:sz w:val="22"/>
                <w:u w:val="single"/>
                <w:lang w:val="en-US" w:eastAsia="en-US"/>
              </w:rPr>
            </w:pPr>
            <w:r w:rsidRPr="00443325">
              <w:rPr>
                <w:b/>
                <w:bCs/>
                <w:i/>
                <w:iCs/>
                <w:color w:val="000000"/>
                <w:sz w:val="22"/>
                <w:u w:val="single"/>
                <w:lang w:val="en-US" w:eastAsia="en-US"/>
              </w:rPr>
              <w:t>u.a.</w:t>
            </w:r>
          </w:p>
        </w:tc>
        <w:tc>
          <w:tcPr>
            <w:tcW w:w="1111" w:type="pct"/>
            <w:tcBorders>
              <w:top w:val="single" w:sz="4" w:space="0" w:color="auto"/>
              <w:left w:val="nil"/>
              <w:bottom w:val="single" w:sz="4" w:space="0" w:color="auto"/>
              <w:right w:val="single" w:sz="4" w:space="0" w:color="auto"/>
            </w:tcBorders>
            <w:shd w:val="clear" w:color="auto" w:fill="auto"/>
            <w:vAlign w:val="bottom"/>
            <w:hideMark/>
          </w:tcPr>
          <w:p w:rsidR="00443325" w:rsidRPr="00443325" w:rsidRDefault="00443325" w:rsidP="00443325">
            <w:pPr>
              <w:rPr>
                <w:color w:val="000000"/>
                <w:sz w:val="22"/>
                <w:lang w:val="en-US" w:eastAsia="en-US"/>
              </w:rPr>
            </w:pPr>
            <w:r w:rsidRPr="00443325">
              <w:rPr>
                <w:color w:val="000000"/>
                <w:sz w:val="22"/>
                <w:lang w:val="en-US" w:eastAsia="en-US"/>
              </w:rPr>
              <w:t>supr. totala</w:t>
            </w:r>
          </w:p>
        </w:tc>
        <w:tc>
          <w:tcPr>
            <w:tcW w:w="1111" w:type="pct"/>
            <w:tcBorders>
              <w:top w:val="single" w:sz="4" w:space="0" w:color="auto"/>
              <w:left w:val="nil"/>
              <w:bottom w:val="single" w:sz="4" w:space="0" w:color="auto"/>
              <w:right w:val="single" w:sz="4" w:space="0" w:color="auto"/>
            </w:tcBorders>
            <w:shd w:val="clear" w:color="auto" w:fill="auto"/>
            <w:vAlign w:val="bottom"/>
            <w:hideMark/>
          </w:tcPr>
          <w:p w:rsidR="00443325" w:rsidRPr="00443325" w:rsidRDefault="00443325" w:rsidP="00443325">
            <w:pPr>
              <w:rPr>
                <w:color w:val="000000"/>
                <w:sz w:val="22"/>
                <w:lang w:val="en-US" w:eastAsia="en-US"/>
              </w:rPr>
            </w:pPr>
            <w:r w:rsidRPr="00443325">
              <w:rPr>
                <w:color w:val="000000"/>
                <w:sz w:val="22"/>
                <w:lang w:val="en-US" w:eastAsia="en-US"/>
              </w:rPr>
              <w:t>nr. Interv.</w:t>
            </w:r>
          </w:p>
        </w:tc>
        <w:tc>
          <w:tcPr>
            <w:tcW w:w="1088" w:type="pct"/>
            <w:tcBorders>
              <w:top w:val="single" w:sz="4" w:space="0" w:color="auto"/>
              <w:left w:val="nil"/>
              <w:bottom w:val="single" w:sz="4" w:space="0" w:color="auto"/>
              <w:right w:val="double" w:sz="4" w:space="0" w:color="auto"/>
            </w:tcBorders>
            <w:shd w:val="clear" w:color="auto" w:fill="auto"/>
            <w:vAlign w:val="bottom"/>
            <w:hideMark/>
          </w:tcPr>
          <w:p w:rsidR="00443325" w:rsidRPr="00443325" w:rsidRDefault="00443325" w:rsidP="00443325">
            <w:pPr>
              <w:rPr>
                <w:color w:val="000000"/>
                <w:sz w:val="22"/>
                <w:lang w:val="en-US" w:eastAsia="en-US"/>
              </w:rPr>
            </w:pPr>
            <w:r w:rsidRPr="00443325">
              <w:rPr>
                <w:color w:val="000000"/>
                <w:sz w:val="22"/>
                <w:lang w:val="en-US" w:eastAsia="en-US"/>
              </w:rPr>
              <w:t>supr. de parcurs</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jc w:val="center"/>
              <w:rPr>
                <w:b/>
                <w:bCs/>
                <w:i/>
                <w:iCs/>
                <w:color w:val="000000"/>
                <w:sz w:val="22"/>
                <w:u w:val="single"/>
                <w:lang w:val="en-US" w:eastAsia="en-US"/>
              </w:rPr>
            </w:pPr>
            <w:r w:rsidRPr="00443325">
              <w:rPr>
                <w:b/>
                <w:bCs/>
                <w:i/>
                <w:iCs/>
                <w:color w:val="000000"/>
                <w:sz w:val="22"/>
                <w:u w:val="single"/>
                <w:lang w:val="en-US" w:eastAsia="en-US"/>
              </w:rPr>
              <w:t> </w:t>
            </w:r>
          </w:p>
        </w:tc>
        <w:tc>
          <w:tcPr>
            <w:tcW w:w="1111" w:type="pct"/>
            <w:tcBorders>
              <w:top w:val="nil"/>
              <w:left w:val="nil"/>
              <w:bottom w:val="single" w:sz="4" w:space="0" w:color="auto"/>
              <w:right w:val="single" w:sz="4" w:space="0" w:color="auto"/>
            </w:tcBorders>
            <w:shd w:val="clear" w:color="auto" w:fill="auto"/>
            <w:vAlign w:val="bottom"/>
            <w:hideMark/>
          </w:tcPr>
          <w:p w:rsidR="00443325" w:rsidRPr="00443325" w:rsidRDefault="00443325" w:rsidP="00443325">
            <w:pPr>
              <w:jc w:val="center"/>
              <w:rPr>
                <w:i/>
                <w:iCs/>
                <w:color w:val="000000"/>
                <w:sz w:val="22"/>
                <w:lang w:val="en-US" w:eastAsia="en-US"/>
              </w:rPr>
            </w:pPr>
            <w:r w:rsidRPr="00443325">
              <w:rPr>
                <w:i/>
                <w:iCs/>
                <w:color w:val="000000"/>
                <w:sz w:val="22"/>
                <w:lang w:val="en-US" w:eastAsia="en-US"/>
              </w:rPr>
              <w:t>ha</w:t>
            </w:r>
          </w:p>
        </w:tc>
        <w:tc>
          <w:tcPr>
            <w:tcW w:w="1111" w:type="pct"/>
            <w:tcBorders>
              <w:top w:val="nil"/>
              <w:left w:val="nil"/>
              <w:bottom w:val="single" w:sz="4" w:space="0" w:color="auto"/>
              <w:right w:val="single" w:sz="4" w:space="0" w:color="auto"/>
            </w:tcBorders>
            <w:shd w:val="clear" w:color="auto" w:fill="auto"/>
            <w:vAlign w:val="bottom"/>
            <w:hideMark/>
          </w:tcPr>
          <w:p w:rsidR="00443325" w:rsidRPr="00443325" w:rsidRDefault="00443325" w:rsidP="00443325">
            <w:pPr>
              <w:jc w:val="center"/>
              <w:rPr>
                <w:i/>
                <w:iCs/>
                <w:color w:val="000000"/>
                <w:sz w:val="22"/>
                <w:lang w:val="en-US" w:eastAsia="en-US"/>
              </w:rPr>
            </w:pPr>
            <w:r w:rsidRPr="00443325">
              <w:rPr>
                <w:i/>
                <w:iCs/>
                <w:color w:val="000000"/>
                <w:sz w:val="22"/>
                <w:lang w:val="en-US" w:eastAsia="en-US"/>
              </w:rPr>
              <w:t> </w:t>
            </w:r>
          </w:p>
        </w:tc>
        <w:tc>
          <w:tcPr>
            <w:tcW w:w="1088" w:type="pct"/>
            <w:tcBorders>
              <w:top w:val="nil"/>
              <w:left w:val="nil"/>
              <w:bottom w:val="single" w:sz="4" w:space="0" w:color="auto"/>
              <w:right w:val="double" w:sz="4" w:space="0" w:color="auto"/>
            </w:tcBorders>
            <w:shd w:val="clear" w:color="auto" w:fill="auto"/>
            <w:vAlign w:val="bottom"/>
            <w:hideMark/>
          </w:tcPr>
          <w:p w:rsidR="00443325" w:rsidRPr="00443325" w:rsidRDefault="00443325" w:rsidP="00443325">
            <w:pPr>
              <w:jc w:val="center"/>
              <w:rPr>
                <w:i/>
                <w:iCs/>
                <w:color w:val="000000"/>
                <w:sz w:val="22"/>
                <w:lang w:val="en-US" w:eastAsia="en-US"/>
              </w:rPr>
            </w:pPr>
            <w:r w:rsidRPr="00443325">
              <w:rPr>
                <w:i/>
                <w:iCs/>
                <w:color w:val="000000"/>
                <w:sz w:val="22"/>
                <w:lang w:val="en-US" w:eastAsia="en-US"/>
              </w:rPr>
              <w:t>ha</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1</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6_A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1</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38,14</w:t>
            </w:r>
          </w:p>
        </w:tc>
      </w:tr>
      <w:tr w:rsidR="00443325" w:rsidRPr="00443325" w:rsidTr="00443325">
        <w:trPr>
          <w:trHeight w:val="20"/>
        </w:trPr>
        <w:tc>
          <w:tcPr>
            <w:tcW w:w="1690" w:type="pct"/>
            <w:tcBorders>
              <w:top w:val="nil"/>
              <w:left w:val="double" w:sz="4" w:space="0" w:color="auto"/>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Total u.a.</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rPr>
                <w:color w:val="000000"/>
                <w:sz w:val="22"/>
                <w:lang w:val="en-US" w:eastAsia="en-US"/>
              </w:rPr>
            </w:pPr>
            <w:r w:rsidRPr="00443325">
              <w:rPr>
                <w:color w:val="000000"/>
                <w:sz w:val="22"/>
                <w:lang w:val="en-US" w:eastAsia="en-US"/>
              </w:rPr>
              <w:t> </w:t>
            </w:r>
          </w:p>
        </w:tc>
        <w:tc>
          <w:tcPr>
            <w:tcW w:w="1111" w:type="pct"/>
            <w:tcBorders>
              <w:top w:val="nil"/>
              <w:left w:val="nil"/>
              <w:bottom w:val="single" w:sz="4" w:space="0" w:color="auto"/>
              <w:right w:val="sing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2</w:t>
            </w:r>
          </w:p>
        </w:tc>
        <w:tc>
          <w:tcPr>
            <w:tcW w:w="1088" w:type="pct"/>
            <w:tcBorders>
              <w:top w:val="nil"/>
              <w:left w:val="nil"/>
              <w:bottom w:val="single" w:sz="4" w:space="0" w:color="auto"/>
              <w:right w:val="double" w:sz="4" w:space="0" w:color="auto"/>
            </w:tcBorders>
            <w:shd w:val="clear" w:color="auto" w:fill="auto"/>
            <w:noWrap/>
            <w:vAlign w:val="bottom"/>
            <w:hideMark/>
          </w:tcPr>
          <w:p w:rsidR="00443325" w:rsidRPr="00443325" w:rsidRDefault="00443325" w:rsidP="00443325">
            <w:pPr>
              <w:jc w:val="right"/>
              <w:rPr>
                <w:color w:val="000000"/>
                <w:sz w:val="22"/>
                <w:lang w:val="en-US" w:eastAsia="en-US"/>
              </w:rPr>
            </w:pPr>
            <w:r w:rsidRPr="00443325">
              <w:rPr>
                <w:color w:val="000000"/>
                <w:sz w:val="22"/>
                <w:lang w:val="en-US" w:eastAsia="en-US"/>
              </w:rPr>
              <w:t>76,28</w:t>
            </w:r>
          </w:p>
        </w:tc>
      </w:tr>
      <w:tr w:rsidR="00443325" w:rsidRPr="00443325" w:rsidTr="00443325">
        <w:trPr>
          <w:trHeight w:val="20"/>
        </w:trPr>
        <w:tc>
          <w:tcPr>
            <w:tcW w:w="1690" w:type="pct"/>
            <w:tcBorders>
              <w:top w:val="nil"/>
              <w:left w:val="double" w:sz="4" w:space="0" w:color="auto"/>
              <w:bottom w:val="double" w:sz="4" w:space="0" w:color="auto"/>
              <w:right w:val="single" w:sz="4" w:space="0" w:color="auto"/>
            </w:tcBorders>
            <w:shd w:val="clear" w:color="auto" w:fill="auto"/>
            <w:noWrap/>
            <w:vAlign w:val="bottom"/>
            <w:hideMark/>
          </w:tcPr>
          <w:p w:rsidR="00443325" w:rsidRPr="00443325" w:rsidRDefault="00443325" w:rsidP="00443325">
            <w:pPr>
              <w:rPr>
                <w:b/>
                <w:bCs/>
                <w:color w:val="000000"/>
                <w:sz w:val="22"/>
                <w:lang w:val="en-US" w:eastAsia="en-US"/>
              </w:rPr>
            </w:pPr>
            <w:r w:rsidRPr="00443325">
              <w:rPr>
                <w:b/>
                <w:bCs/>
                <w:color w:val="000000"/>
                <w:sz w:val="22"/>
                <w:lang w:val="en-US" w:eastAsia="en-US"/>
              </w:rPr>
              <w:t>Total</w:t>
            </w:r>
          </w:p>
        </w:tc>
        <w:tc>
          <w:tcPr>
            <w:tcW w:w="1111" w:type="pct"/>
            <w:tcBorders>
              <w:top w:val="nil"/>
              <w:left w:val="nil"/>
              <w:bottom w:val="double" w:sz="4" w:space="0" w:color="auto"/>
              <w:right w:val="single" w:sz="4" w:space="0" w:color="auto"/>
            </w:tcBorders>
            <w:shd w:val="clear" w:color="auto" w:fill="auto"/>
            <w:noWrap/>
            <w:vAlign w:val="bottom"/>
            <w:hideMark/>
          </w:tcPr>
          <w:p w:rsidR="00443325" w:rsidRPr="00443325" w:rsidRDefault="00443325" w:rsidP="00443325">
            <w:pPr>
              <w:rPr>
                <w:b/>
                <w:bCs/>
                <w:color w:val="000000"/>
                <w:sz w:val="22"/>
                <w:lang w:val="en-US" w:eastAsia="en-US"/>
              </w:rPr>
            </w:pPr>
            <w:r w:rsidRPr="00443325">
              <w:rPr>
                <w:b/>
                <w:bCs/>
                <w:color w:val="000000"/>
                <w:sz w:val="22"/>
                <w:lang w:val="en-US" w:eastAsia="en-US"/>
              </w:rPr>
              <w:t> </w:t>
            </w:r>
          </w:p>
        </w:tc>
        <w:tc>
          <w:tcPr>
            <w:tcW w:w="1111" w:type="pct"/>
            <w:tcBorders>
              <w:top w:val="nil"/>
              <w:left w:val="nil"/>
              <w:bottom w:val="double" w:sz="4" w:space="0" w:color="auto"/>
              <w:right w:val="single" w:sz="4" w:space="0" w:color="auto"/>
            </w:tcBorders>
            <w:shd w:val="clear" w:color="auto" w:fill="auto"/>
            <w:noWrap/>
            <w:vAlign w:val="bottom"/>
            <w:hideMark/>
          </w:tcPr>
          <w:p w:rsidR="00443325" w:rsidRPr="00443325" w:rsidRDefault="00443325" w:rsidP="00443325">
            <w:pPr>
              <w:rPr>
                <w:b/>
                <w:bCs/>
                <w:color w:val="000000"/>
                <w:sz w:val="22"/>
                <w:lang w:val="en-US" w:eastAsia="en-US"/>
              </w:rPr>
            </w:pPr>
            <w:r w:rsidRPr="00443325">
              <w:rPr>
                <w:b/>
                <w:bCs/>
                <w:color w:val="000000"/>
                <w:sz w:val="22"/>
                <w:lang w:val="en-US" w:eastAsia="en-US"/>
              </w:rPr>
              <w:t> </w:t>
            </w:r>
          </w:p>
        </w:tc>
        <w:tc>
          <w:tcPr>
            <w:tcW w:w="1088" w:type="pct"/>
            <w:tcBorders>
              <w:top w:val="nil"/>
              <w:left w:val="nil"/>
              <w:bottom w:val="double" w:sz="4" w:space="0" w:color="auto"/>
              <w:right w:val="double" w:sz="4" w:space="0" w:color="auto"/>
            </w:tcBorders>
            <w:shd w:val="clear" w:color="auto" w:fill="auto"/>
            <w:noWrap/>
            <w:vAlign w:val="bottom"/>
            <w:hideMark/>
          </w:tcPr>
          <w:p w:rsidR="00443325" w:rsidRPr="00443325" w:rsidRDefault="00443325" w:rsidP="00443325">
            <w:pPr>
              <w:jc w:val="right"/>
              <w:rPr>
                <w:b/>
                <w:bCs/>
                <w:color w:val="000000"/>
                <w:sz w:val="22"/>
                <w:lang w:val="en-US" w:eastAsia="en-US"/>
              </w:rPr>
            </w:pPr>
            <w:r w:rsidRPr="00443325">
              <w:rPr>
                <w:b/>
                <w:bCs/>
                <w:color w:val="000000"/>
                <w:sz w:val="22"/>
                <w:lang w:val="en-US" w:eastAsia="en-US"/>
              </w:rPr>
              <w:t>76,28</w:t>
            </w:r>
          </w:p>
        </w:tc>
      </w:tr>
    </w:tbl>
    <w:p w:rsidR="00F527DB" w:rsidRPr="002577D5" w:rsidRDefault="00F527DB" w:rsidP="00F527DB">
      <w:pPr>
        <w:rPr>
          <w:color w:val="FF0000"/>
        </w:rPr>
      </w:pPr>
    </w:p>
    <w:p w:rsidR="00EB2C20" w:rsidRPr="00804DAE" w:rsidRDefault="00EB2C20" w:rsidP="003D146A">
      <w:pPr>
        <w:rPr>
          <w:rFonts w:cs="Arial"/>
        </w:rPr>
      </w:pPr>
    </w:p>
    <w:p w:rsidR="003D146A" w:rsidRPr="00804DAE" w:rsidRDefault="003D146A" w:rsidP="003D146A">
      <w:pPr>
        <w:pStyle w:val="Heading3"/>
        <w:numPr>
          <w:ilvl w:val="0"/>
          <w:numId w:val="0"/>
        </w:numPr>
        <w:spacing w:before="0" w:after="0"/>
        <w:ind w:left="720" w:hanging="360"/>
        <w:jc w:val="both"/>
      </w:pPr>
      <w:bookmarkStart w:id="15" w:name="_Toc367259144"/>
      <w:bookmarkStart w:id="16" w:name="_Toc131755414"/>
      <w:r w:rsidRPr="00804DAE">
        <w:t xml:space="preserve">Memoriu tehnic </w:t>
      </w:r>
      <w:bookmarkEnd w:id="15"/>
      <w:r w:rsidR="00A37485" w:rsidRPr="00804DAE">
        <w:t>lucrari infiintare plantatie</w:t>
      </w:r>
      <w:bookmarkEnd w:id="16"/>
    </w:p>
    <w:p w:rsidR="00A37485" w:rsidRPr="00804DAE" w:rsidRDefault="00A37485" w:rsidP="00A37485">
      <w:pPr>
        <w:ind w:firstLine="576"/>
      </w:pPr>
      <w:bookmarkStart w:id="17" w:name="_Toc406421789"/>
      <w:r w:rsidRPr="00804DAE">
        <w:t>Inainte de plantare se va face pichetarea terenului cu picheti de lemn pentru schema de plantare 2 x1m (randuri de puieti la distanta de 2m cu distanta de 1m intre puieti pe rand).</w:t>
      </w:r>
    </w:p>
    <w:p w:rsidR="00597377" w:rsidRDefault="00597377" w:rsidP="00597377">
      <w:pPr>
        <w:ind w:firstLine="720"/>
        <w:rPr>
          <w:i/>
          <w:lang w:val="it-IT"/>
        </w:rPr>
      </w:pPr>
      <w:r>
        <w:rPr>
          <w:lang w:val="pt-BR"/>
        </w:rPr>
        <w:t>Puieţii  folosi</w:t>
      </w:r>
      <w:r w:rsidRPr="003E74E4">
        <w:rPr>
          <w:lang w:val="pt-BR"/>
        </w:rPr>
        <w:t xml:space="preserve">ţi în lucrările de plantare trebuie </w:t>
      </w:r>
      <w:r w:rsidRPr="003C44AC">
        <w:rPr>
          <w:lang w:val="pt-BR"/>
        </w:rPr>
        <w:t xml:space="preserve">să respecte </w:t>
      </w:r>
      <w:r w:rsidRPr="003C44AC">
        <w:t xml:space="preserve">SR 1347: 2004 – </w:t>
      </w:r>
      <w:r w:rsidRPr="003C44AC">
        <w:rPr>
          <w:i/>
        </w:rPr>
        <w:t>”Puieţi forestieri cu talie mică, semimijlocie şi mijlocie”</w:t>
      </w:r>
      <w:r w:rsidRPr="003C44AC">
        <w:t xml:space="preserve">,  precum şi prevederile Legii nr. 107/2011-  </w:t>
      </w:r>
      <w:r w:rsidRPr="003C44AC">
        <w:rPr>
          <w:i/>
        </w:rPr>
        <w:t>”Privind comercializarea materialelor forestiere de reproducere</w:t>
      </w:r>
      <w:r w:rsidRPr="00E12C21">
        <w:rPr>
          <w:i/>
        </w:rPr>
        <w:t>”</w:t>
      </w:r>
      <w:r w:rsidRPr="00E12C21">
        <w:rPr>
          <w:i/>
          <w:lang w:val="it-IT"/>
        </w:rPr>
        <w:t>.</w:t>
      </w:r>
    </w:p>
    <w:p w:rsidR="00597377" w:rsidRPr="00A30471" w:rsidRDefault="00597377" w:rsidP="00597377">
      <w:pPr>
        <w:pStyle w:val="BodyText"/>
        <w:spacing w:before="240" w:line="276" w:lineRule="auto"/>
        <w:ind w:right="-1"/>
        <w:jc w:val="both"/>
        <w:rPr>
          <w:b/>
          <w:szCs w:val="24"/>
        </w:rPr>
      </w:pPr>
      <w:r>
        <w:rPr>
          <w:szCs w:val="24"/>
        </w:rPr>
        <w:t>„</w:t>
      </w:r>
      <w:r w:rsidRPr="00A30471">
        <w:rPr>
          <w:szCs w:val="24"/>
        </w:rPr>
        <w:t>Materialul forestier utilizat la lucrările de împădurire trebuie să respecte prevederile Legii nr.</w:t>
      </w:r>
      <w:r w:rsidRPr="00A30471">
        <w:rPr>
          <w:spacing w:val="1"/>
          <w:szCs w:val="24"/>
        </w:rPr>
        <w:t xml:space="preserve"> </w:t>
      </w:r>
      <w:r w:rsidRPr="00A30471">
        <w:rPr>
          <w:szCs w:val="24"/>
        </w:rPr>
        <w:t>107/2011</w:t>
      </w:r>
      <w:r w:rsidRPr="00A30471">
        <w:rPr>
          <w:spacing w:val="1"/>
          <w:szCs w:val="24"/>
        </w:rPr>
        <w:t xml:space="preserve"> </w:t>
      </w:r>
      <w:r w:rsidRPr="00A30471">
        <w:rPr>
          <w:i/>
          <w:szCs w:val="24"/>
        </w:rPr>
        <w:t>privind</w:t>
      </w:r>
      <w:r w:rsidRPr="00A30471">
        <w:rPr>
          <w:i/>
          <w:spacing w:val="1"/>
          <w:szCs w:val="24"/>
        </w:rPr>
        <w:t xml:space="preserve"> </w:t>
      </w:r>
      <w:r w:rsidRPr="00A30471">
        <w:rPr>
          <w:i/>
          <w:szCs w:val="24"/>
        </w:rPr>
        <w:t>comercializarea</w:t>
      </w:r>
      <w:r w:rsidRPr="00A30471">
        <w:rPr>
          <w:i/>
          <w:spacing w:val="1"/>
          <w:szCs w:val="24"/>
        </w:rPr>
        <w:t xml:space="preserve"> </w:t>
      </w:r>
      <w:r w:rsidRPr="00A30471">
        <w:rPr>
          <w:i/>
          <w:szCs w:val="24"/>
        </w:rPr>
        <w:t>materialelor</w:t>
      </w:r>
      <w:r w:rsidRPr="00A30471">
        <w:rPr>
          <w:i/>
          <w:spacing w:val="1"/>
          <w:szCs w:val="24"/>
        </w:rPr>
        <w:t xml:space="preserve"> </w:t>
      </w:r>
      <w:r w:rsidRPr="00A30471">
        <w:rPr>
          <w:i/>
          <w:szCs w:val="24"/>
        </w:rPr>
        <w:t>forestiere</w:t>
      </w:r>
      <w:r w:rsidRPr="00A30471">
        <w:rPr>
          <w:i/>
          <w:spacing w:val="1"/>
          <w:szCs w:val="24"/>
        </w:rPr>
        <w:t xml:space="preserve"> </w:t>
      </w:r>
      <w:r w:rsidRPr="00A30471">
        <w:rPr>
          <w:i/>
          <w:szCs w:val="24"/>
        </w:rPr>
        <w:t>de</w:t>
      </w:r>
      <w:r w:rsidRPr="00A30471">
        <w:rPr>
          <w:i/>
          <w:spacing w:val="1"/>
          <w:szCs w:val="24"/>
        </w:rPr>
        <w:t xml:space="preserve"> </w:t>
      </w:r>
      <w:r w:rsidRPr="00A30471">
        <w:rPr>
          <w:i/>
          <w:szCs w:val="24"/>
        </w:rPr>
        <w:t>reproducere</w:t>
      </w:r>
      <w:r w:rsidRPr="00A30471">
        <w:rPr>
          <w:szCs w:val="24"/>
        </w:rPr>
        <w:t>,</w:t>
      </w:r>
      <w:r w:rsidRPr="00A30471">
        <w:rPr>
          <w:spacing w:val="1"/>
          <w:szCs w:val="24"/>
        </w:rPr>
        <w:t xml:space="preserve"> </w:t>
      </w:r>
      <w:r w:rsidRPr="00A30471">
        <w:rPr>
          <w:szCs w:val="24"/>
        </w:rPr>
        <w:t>cu</w:t>
      </w:r>
      <w:r w:rsidRPr="00A30471">
        <w:rPr>
          <w:spacing w:val="1"/>
          <w:szCs w:val="24"/>
        </w:rPr>
        <w:t xml:space="preserve"> </w:t>
      </w:r>
      <w:r w:rsidRPr="00A30471">
        <w:rPr>
          <w:szCs w:val="24"/>
        </w:rPr>
        <w:t>modificările</w:t>
      </w:r>
      <w:r w:rsidRPr="00A30471">
        <w:rPr>
          <w:spacing w:val="1"/>
          <w:szCs w:val="24"/>
        </w:rPr>
        <w:t xml:space="preserve"> </w:t>
      </w:r>
      <w:r w:rsidRPr="00A30471">
        <w:rPr>
          <w:szCs w:val="24"/>
        </w:rPr>
        <w:t>şi</w:t>
      </w:r>
      <w:r w:rsidRPr="00A30471">
        <w:rPr>
          <w:spacing w:val="1"/>
          <w:szCs w:val="24"/>
        </w:rPr>
        <w:t xml:space="preserve"> </w:t>
      </w:r>
      <w:r w:rsidRPr="00A30471">
        <w:rPr>
          <w:szCs w:val="24"/>
        </w:rPr>
        <w:t>completările ulterioare. În cazul în care nu există documente care să ateste proveniența puieților</w:t>
      </w:r>
      <w:r w:rsidRPr="00A30471">
        <w:rPr>
          <w:spacing w:val="1"/>
          <w:szCs w:val="24"/>
        </w:rPr>
        <w:t xml:space="preserve"> </w:t>
      </w:r>
      <w:r w:rsidRPr="00A30471">
        <w:rPr>
          <w:szCs w:val="24"/>
        </w:rPr>
        <w:t>plantați din anumite specii, nu va fi posibilă avizarea pentru plată a lucrării de instalare a plantației</w:t>
      </w:r>
      <w:r w:rsidRPr="00A30471">
        <w:rPr>
          <w:spacing w:val="1"/>
          <w:szCs w:val="24"/>
        </w:rPr>
        <w:t xml:space="preserve"> </w:t>
      </w:r>
      <w:r w:rsidRPr="00A30471">
        <w:rPr>
          <w:szCs w:val="24"/>
        </w:rPr>
        <w:t>pentru speciile respective. Documentele ce trebuie prezentate de beneficiar la recepția lucrărilor de</w:t>
      </w:r>
      <w:r w:rsidRPr="00A30471">
        <w:rPr>
          <w:spacing w:val="1"/>
          <w:szCs w:val="24"/>
        </w:rPr>
        <w:t xml:space="preserve"> </w:t>
      </w:r>
      <w:r w:rsidRPr="00A30471">
        <w:rPr>
          <w:szCs w:val="24"/>
        </w:rPr>
        <w:t>înființare</w:t>
      </w:r>
      <w:r w:rsidRPr="00A30471">
        <w:rPr>
          <w:spacing w:val="-3"/>
          <w:szCs w:val="24"/>
        </w:rPr>
        <w:t xml:space="preserve"> </w:t>
      </w:r>
      <w:r w:rsidRPr="00A30471">
        <w:rPr>
          <w:szCs w:val="24"/>
        </w:rPr>
        <w:t>a</w:t>
      </w:r>
      <w:r w:rsidRPr="00A30471">
        <w:rPr>
          <w:spacing w:val="-1"/>
          <w:szCs w:val="24"/>
        </w:rPr>
        <w:t xml:space="preserve"> </w:t>
      </w:r>
      <w:r w:rsidRPr="00A30471">
        <w:rPr>
          <w:szCs w:val="24"/>
        </w:rPr>
        <w:t>plantației</w:t>
      </w:r>
      <w:r w:rsidRPr="00A30471">
        <w:rPr>
          <w:spacing w:val="-2"/>
          <w:szCs w:val="24"/>
        </w:rPr>
        <w:t xml:space="preserve"> </w:t>
      </w:r>
      <w:r w:rsidRPr="00A30471">
        <w:rPr>
          <w:szCs w:val="24"/>
        </w:rPr>
        <w:t>vor</w:t>
      </w:r>
      <w:r w:rsidRPr="00A30471">
        <w:rPr>
          <w:spacing w:val="2"/>
          <w:szCs w:val="24"/>
        </w:rPr>
        <w:t xml:space="preserve"> </w:t>
      </w:r>
      <w:r w:rsidRPr="00A30471">
        <w:rPr>
          <w:szCs w:val="24"/>
        </w:rPr>
        <w:t>fi</w:t>
      </w:r>
      <w:r w:rsidRPr="00A30471">
        <w:rPr>
          <w:spacing w:val="-1"/>
          <w:szCs w:val="24"/>
        </w:rPr>
        <w:t xml:space="preserve"> </w:t>
      </w:r>
      <w:r w:rsidRPr="00A30471">
        <w:rPr>
          <w:b/>
          <w:szCs w:val="24"/>
        </w:rPr>
        <w:t>certificatul de identitate</w:t>
      </w:r>
      <w:r w:rsidRPr="00A30471">
        <w:rPr>
          <w:b/>
          <w:spacing w:val="-1"/>
          <w:szCs w:val="24"/>
        </w:rPr>
        <w:t xml:space="preserve"> </w:t>
      </w:r>
      <w:r w:rsidRPr="00A30471">
        <w:rPr>
          <w:b/>
          <w:szCs w:val="24"/>
        </w:rPr>
        <w:t>și avizul</w:t>
      </w:r>
      <w:r w:rsidRPr="00A30471">
        <w:rPr>
          <w:b/>
          <w:spacing w:val="-1"/>
          <w:szCs w:val="24"/>
        </w:rPr>
        <w:t xml:space="preserve"> </w:t>
      </w:r>
      <w:r w:rsidRPr="00A30471">
        <w:rPr>
          <w:b/>
          <w:szCs w:val="24"/>
        </w:rPr>
        <w:t>de însoțire.</w:t>
      </w:r>
      <w:r>
        <w:rPr>
          <w:b/>
          <w:szCs w:val="24"/>
        </w:rPr>
        <w:t>” – extras din Ghidul solicitantului PNRR -2022.</w:t>
      </w:r>
    </w:p>
    <w:p w:rsidR="00597377" w:rsidRPr="00A30471" w:rsidRDefault="00597377" w:rsidP="00597377">
      <w:pPr>
        <w:ind w:right="-1" w:firstLine="720"/>
        <w:rPr>
          <w:szCs w:val="24"/>
        </w:rPr>
      </w:pPr>
    </w:p>
    <w:p w:rsidR="00597377" w:rsidRPr="003E74E4" w:rsidRDefault="00597377" w:rsidP="00597377">
      <w:r w:rsidRPr="003E74E4">
        <w:tab/>
        <w:t>Plantarea  se va face în teren pregătit, în grop</w:t>
      </w:r>
      <w:r>
        <w:t>i executate manual</w:t>
      </w:r>
      <w:r w:rsidRPr="003E74E4">
        <w:t xml:space="preserve"> având laturile </w:t>
      </w:r>
      <w:r>
        <w:t>30</w:t>
      </w:r>
      <w:r w:rsidRPr="003E74E4">
        <w:t xml:space="preserve"> x </w:t>
      </w:r>
      <w:r>
        <w:t>30</w:t>
      </w:r>
      <w:r w:rsidRPr="003E74E4">
        <w:t>cm şi adâncimea de 40 cm.</w:t>
      </w:r>
    </w:p>
    <w:p w:rsidR="00597377" w:rsidRDefault="00597377" w:rsidP="00597377">
      <w:pPr>
        <w:rPr>
          <w:lang w:val="it-IT"/>
        </w:rPr>
      </w:pPr>
      <w:r w:rsidRPr="003E74E4">
        <w:rPr>
          <w:lang w:val="pt-BR"/>
        </w:rPr>
        <w:t xml:space="preserve">   </w:t>
      </w:r>
      <w:r w:rsidRPr="003E74E4">
        <w:rPr>
          <w:lang w:val="pt-BR"/>
        </w:rPr>
        <w:tab/>
        <w:t>Retezarea puieţilor de foioase după plantare se va executa primavara odată cu lucrările de revizuire a plantaţiilor</w:t>
      </w:r>
      <w:r w:rsidRPr="003E74E4">
        <w:rPr>
          <w:lang w:val="it-IT"/>
        </w:rPr>
        <w:t>.</w:t>
      </w:r>
    </w:p>
    <w:p w:rsidR="00597377" w:rsidRDefault="00597377" w:rsidP="00597377">
      <w:pPr>
        <w:rPr>
          <w:lang w:val="it-IT"/>
        </w:rPr>
      </w:pPr>
      <w:r w:rsidRPr="002D4D7A">
        <w:rPr>
          <w:lang w:val="it-IT"/>
        </w:rPr>
        <w:t>Procesul de plantare constă  în parcurgerea mai mulor etape:</w:t>
      </w:r>
    </w:p>
    <w:p w:rsidR="00597377" w:rsidRPr="002D4D7A" w:rsidRDefault="00597377" w:rsidP="00597377">
      <w:pPr>
        <w:rPr>
          <w:lang w:val="it-IT"/>
        </w:rPr>
      </w:pPr>
      <w:r>
        <w:rPr>
          <w:lang w:val="it-IT"/>
        </w:rPr>
        <w:t>- achizitionarea puietilor;</w:t>
      </w:r>
    </w:p>
    <w:p w:rsidR="00597377" w:rsidRPr="001505FC" w:rsidRDefault="00597377" w:rsidP="00597377">
      <w:pPr>
        <w:rPr>
          <w:lang w:val="fr-FR"/>
        </w:rPr>
      </w:pPr>
      <w:r w:rsidRPr="001505FC">
        <w:rPr>
          <w:lang w:val="fr-FR"/>
        </w:rPr>
        <w:t>- transportul puieţil</w:t>
      </w:r>
      <w:r>
        <w:rPr>
          <w:lang w:val="fr-FR"/>
        </w:rPr>
        <w:t>or de  la pepinieră la şantier</w:t>
      </w:r>
      <w:r w:rsidRPr="001505FC">
        <w:rPr>
          <w:lang w:val="fr-FR"/>
        </w:rPr>
        <w:t>;</w:t>
      </w:r>
    </w:p>
    <w:p w:rsidR="00597377" w:rsidRPr="001505FC" w:rsidRDefault="00597377" w:rsidP="00597377">
      <w:pPr>
        <w:rPr>
          <w:lang w:val="fr-FR"/>
        </w:rPr>
      </w:pPr>
      <w:r w:rsidRPr="001505FC">
        <w:rPr>
          <w:lang w:val="fr-FR"/>
        </w:rPr>
        <w:t>- descărcatul puie</w:t>
      </w:r>
      <w:r>
        <w:rPr>
          <w:lang w:val="fr-FR"/>
        </w:rPr>
        <w:t>ţilor din mijlocul de transport</w:t>
      </w:r>
      <w:r w:rsidRPr="001505FC">
        <w:rPr>
          <w:lang w:val="fr-FR"/>
        </w:rPr>
        <w:t>;</w:t>
      </w:r>
    </w:p>
    <w:p w:rsidR="00597377" w:rsidRPr="001505FC" w:rsidRDefault="00597377" w:rsidP="00597377">
      <w:pPr>
        <w:rPr>
          <w:lang w:val="fr-FR"/>
        </w:rPr>
      </w:pPr>
      <w:r w:rsidRPr="001505FC">
        <w:rPr>
          <w:lang w:val="fr-FR"/>
        </w:rPr>
        <w:t>- săparea şanţurilor pentru depozitarea puieţilor;</w:t>
      </w:r>
    </w:p>
    <w:p w:rsidR="00597377" w:rsidRPr="001505FC" w:rsidRDefault="00597377" w:rsidP="00597377">
      <w:pPr>
        <w:rPr>
          <w:lang w:val="fr-FR"/>
        </w:rPr>
      </w:pPr>
      <w:r>
        <w:rPr>
          <w:lang w:val="fr-FR"/>
        </w:rPr>
        <w:t>- depozitarea puieţilor la şanţ</w:t>
      </w:r>
      <w:r w:rsidRPr="001505FC">
        <w:rPr>
          <w:lang w:val="fr-FR"/>
        </w:rPr>
        <w:t>;</w:t>
      </w:r>
    </w:p>
    <w:p w:rsidR="00597377" w:rsidRPr="001505FC" w:rsidRDefault="00597377" w:rsidP="00597377">
      <w:pPr>
        <w:rPr>
          <w:lang w:val="fr-FR"/>
        </w:rPr>
      </w:pPr>
      <w:r w:rsidRPr="001505FC">
        <w:rPr>
          <w:lang w:val="fr-FR"/>
        </w:rPr>
        <w:t xml:space="preserve">- transportul puieţilor prin purtare directă de la şanţ la locul de </w:t>
      </w:r>
      <w:r>
        <w:rPr>
          <w:lang w:val="fr-FR"/>
        </w:rPr>
        <w:t>plantare</w:t>
      </w:r>
      <w:r w:rsidRPr="001505FC">
        <w:rPr>
          <w:lang w:val="fr-FR"/>
        </w:rPr>
        <w:t>;</w:t>
      </w:r>
    </w:p>
    <w:p w:rsidR="00597377" w:rsidRPr="001505FC" w:rsidRDefault="00597377" w:rsidP="00597377">
      <w:pPr>
        <w:rPr>
          <w:lang w:val="fr-FR"/>
        </w:rPr>
      </w:pPr>
      <w:r w:rsidRPr="001505FC">
        <w:rPr>
          <w:lang w:val="fr-FR"/>
        </w:rPr>
        <w:lastRenderedPageBreak/>
        <w:t>- pichetarea terenului în ved</w:t>
      </w:r>
      <w:r>
        <w:rPr>
          <w:lang w:val="fr-FR"/>
        </w:rPr>
        <w:t>e</w:t>
      </w:r>
      <w:r w:rsidRPr="001505FC">
        <w:rPr>
          <w:lang w:val="fr-FR"/>
        </w:rPr>
        <w:t>rea împăduririi (doar pentru perimetrele în care se execută acastă operaţie);</w:t>
      </w:r>
    </w:p>
    <w:p w:rsidR="00597377" w:rsidRPr="001505FC" w:rsidRDefault="00597377" w:rsidP="00597377">
      <w:pPr>
        <w:rPr>
          <w:lang w:val="fr-FR"/>
        </w:rPr>
      </w:pPr>
      <w:r>
        <w:rPr>
          <w:lang w:val="fr-FR"/>
        </w:rPr>
        <w:t>- plantarea puieţilor în gropi </w:t>
      </w:r>
      <w:r w:rsidRPr="001505FC">
        <w:rPr>
          <w:lang w:val="fr-FR"/>
        </w:rPr>
        <w:t>de 30 x 30x 4</w:t>
      </w:r>
      <w:r>
        <w:rPr>
          <w:lang w:val="fr-FR"/>
        </w:rPr>
        <w:t>0 cm.</w:t>
      </w:r>
    </w:p>
    <w:p w:rsidR="00597377" w:rsidRDefault="00597377" w:rsidP="00597377">
      <w:pPr>
        <w:ind w:firstLine="720"/>
        <w:rPr>
          <w:lang w:val="fr-FR"/>
        </w:rPr>
      </w:pPr>
      <w:r>
        <w:rPr>
          <w:lang w:val="fr-FR"/>
        </w:rPr>
        <w:t>Î</w:t>
      </w:r>
      <w:r w:rsidRPr="00EA6493">
        <w:rPr>
          <w:lang w:val="fr-FR"/>
        </w:rPr>
        <w:t>n vederea asigur</w:t>
      </w:r>
      <w:r>
        <w:rPr>
          <w:lang w:val="fr-FR"/>
        </w:rPr>
        <w:t>ă</w:t>
      </w:r>
      <w:r w:rsidRPr="00EA6493">
        <w:rPr>
          <w:lang w:val="fr-FR"/>
        </w:rPr>
        <w:t>rii reu</w:t>
      </w:r>
      <w:r>
        <w:rPr>
          <w:lang w:val="fr-FR"/>
        </w:rPr>
        <w:t>ş</w:t>
      </w:r>
      <w:r w:rsidRPr="00EA6493">
        <w:rPr>
          <w:lang w:val="fr-FR"/>
        </w:rPr>
        <w:t>itei lucr</w:t>
      </w:r>
      <w:r>
        <w:rPr>
          <w:lang w:val="fr-FR"/>
        </w:rPr>
        <w:t>ă</w:t>
      </w:r>
      <w:r w:rsidRPr="00EA6493">
        <w:rPr>
          <w:lang w:val="fr-FR"/>
        </w:rPr>
        <w:t xml:space="preserve">rilor de </w:t>
      </w:r>
      <w:r>
        <w:rPr>
          <w:lang w:val="fr-FR"/>
        </w:rPr>
        <w:t>î</w:t>
      </w:r>
      <w:r w:rsidRPr="00EA6493">
        <w:rPr>
          <w:lang w:val="fr-FR"/>
        </w:rPr>
        <w:t>mp</w:t>
      </w:r>
      <w:r>
        <w:rPr>
          <w:lang w:val="fr-FR"/>
        </w:rPr>
        <w:t>ă</w:t>
      </w:r>
      <w:r w:rsidRPr="00EA6493">
        <w:rPr>
          <w:lang w:val="fr-FR"/>
        </w:rPr>
        <w:t>durire se recomand</w:t>
      </w:r>
      <w:r>
        <w:rPr>
          <w:lang w:val="fr-FR"/>
        </w:rPr>
        <w:t>ă</w:t>
      </w:r>
      <w:r w:rsidRPr="00EA6493">
        <w:rPr>
          <w:lang w:val="fr-FR"/>
        </w:rPr>
        <w:t xml:space="preserve"> respectarea cu stricte</w:t>
      </w:r>
      <w:r>
        <w:rPr>
          <w:lang w:val="fr-FR"/>
        </w:rPr>
        <w:t>ţ</w:t>
      </w:r>
      <w:r w:rsidRPr="00EA6493">
        <w:rPr>
          <w:lang w:val="fr-FR"/>
        </w:rPr>
        <w:t xml:space="preserve">e a regulilor de transport, manipulare, depozitare </w:t>
      </w:r>
      <w:r>
        <w:rPr>
          <w:lang w:val="fr-FR"/>
        </w:rPr>
        <w:t>ş</w:t>
      </w:r>
      <w:r w:rsidRPr="00EA6493">
        <w:rPr>
          <w:lang w:val="fr-FR"/>
        </w:rPr>
        <w:t>i plantare a puie</w:t>
      </w:r>
      <w:r>
        <w:rPr>
          <w:lang w:val="fr-FR"/>
        </w:rPr>
        <w:t>ţ</w:t>
      </w:r>
      <w:r w:rsidRPr="00EA6493">
        <w:rPr>
          <w:lang w:val="fr-FR"/>
        </w:rPr>
        <w:t>ilor.</w:t>
      </w:r>
    </w:p>
    <w:p w:rsidR="00597377" w:rsidRDefault="00597377" w:rsidP="00597377">
      <w:pPr>
        <w:rPr>
          <w:lang w:val="fr-FR"/>
        </w:rPr>
      </w:pPr>
      <w:r w:rsidRPr="00EA6493">
        <w:rPr>
          <w:lang w:val="fr-FR"/>
        </w:rPr>
        <w:tab/>
        <w:t>Puie</w:t>
      </w:r>
      <w:r>
        <w:rPr>
          <w:lang w:val="fr-FR"/>
        </w:rPr>
        <w:t>ţ</w:t>
      </w:r>
      <w:r w:rsidRPr="00EA6493">
        <w:rPr>
          <w:lang w:val="fr-FR"/>
        </w:rPr>
        <w:t>ii vor fi adu</w:t>
      </w:r>
      <w:r>
        <w:rPr>
          <w:lang w:val="fr-FR"/>
        </w:rPr>
        <w:t>ş</w:t>
      </w:r>
      <w:r w:rsidRPr="00EA6493">
        <w:rPr>
          <w:lang w:val="fr-FR"/>
        </w:rPr>
        <w:t>i la locul de plantare pe m</w:t>
      </w:r>
      <w:r>
        <w:rPr>
          <w:lang w:val="fr-FR"/>
        </w:rPr>
        <w:t>ă</w:t>
      </w:r>
      <w:r w:rsidRPr="00EA6493">
        <w:rPr>
          <w:lang w:val="fr-FR"/>
        </w:rPr>
        <w:t>sur</w:t>
      </w:r>
      <w:r>
        <w:rPr>
          <w:lang w:val="fr-FR"/>
        </w:rPr>
        <w:t>ă</w:t>
      </w:r>
      <w:r w:rsidRPr="00EA6493">
        <w:rPr>
          <w:lang w:val="fr-FR"/>
        </w:rPr>
        <w:t xml:space="preserve"> ce vor fi pu</w:t>
      </w:r>
      <w:r>
        <w:rPr>
          <w:lang w:val="fr-FR"/>
        </w:rPr>
        <w:t>ş</w:t>
      </w:r>
      <w:r w:rsidRPr="00EA6493">
        <w:rPr>
          <w:lang w:val="fr-FR"/>
        </w:rPr>
        <w:t xml:space="preserve">i </w:t>
      </w:r>
      <w:r>
        <w:rPr>
          <w:lang w:val="fr-FR"/>
        </w:rPr>
        <w:t>î</w:t>
      </w:r>
      <w:r w:rsidRPr="00EA6493">
        <w:rPr>
          <w:lang w:val="fr-FR"/>
        </w:rPr>
        <w:t>n oper</w:t>
      </w:r>
      <w:r>
        <w:rPr>
          <w:lang w:val="fr-FR"/>
        </w:rPr>
        <w:t>ă</w:t>
      </w:r>
      <w:r w:rsidRPr="00EA6493">
        <w:rPr>
          <w:lang w:val="fr-FR"/>
        </w:rPr>
        <w:t>. Pentru a se evita uscarea r</w:t>
      </w:r>
      <w:r>
        <w:rPr>
          <w:lang w:val="fr-FR"/>
        </w:rPr>
        <w:t>ă</w:t>
      </w:r>
      <w:r w:rsidRPr="00EA6493">
        <w:rPr>
          <w:lang w:val="fr-FR"/>
        </w:rPr>
        <w:t>d</w:t>
      </w:r>
      <w:r>
        <w:rPr>
          <w:lang w:val="fr-FR"/>
        </w:rPr>
        <w:t>ă</w:t>
      </w:r>
      <w:r w:rsidRPr="00EA6493">
        <w:rPr>
          <w:lang w:val="fr-FR"/>
        </w:rPr>
        <w:t>cinilor</w:t>
      </w:r>
      <w:r>
        <w:rPr>
          <w:lang w:val="fr-FR"/>
        </w:rPr>
        <w:t xml:space="preserve"> </w:t>
      </w:r>
      <w:r w:rsidRPr="00EA6493">
        <w:rPr>
          <w:lang w:val="fr-FR"/>
        </w:rPr>
        <w:t xml:space="preserve"> puie</w:t>
      </w:r>
      <w:r>
        <w:rPr>
          <w:lang w:val="fr-FR"/>
        </w:rPr>
        <w:t>ţ</w:t>
      </w:r>
      <w:r w:rsidRPr="00EA6493">
        <w:rPr>
          <w:lang w:val="fr-FR"/>
        </w:rPr>
        <w:t xml:space="preserve">ilor pe timpul transportului de la </w:t>
      </w:r>
      <w:r>
        <w:rPr>
          <w:lang w:val="fr-FR"/>
        </w:rPr>
        <w:t>ş</w:t>
      </w:r>
      <w:r w:rsidRPr="00EA6493">
        <w:rPr>
          <w:lang w:val="fr-FR"/>
        </w:rPr>
        <w:t>an</w:t>
      </w:r>
      <w:r>
        <w:rPr>
          <w:lang w:val="fr-FR"/>
        </w:rPr>
        <w:t>ţ</w:t>
      </w:r>
      <w:r w:rsidRPr="00EA6493">
        <w:rPr>
          <w:lang w:val="fr-FR"/>
        </w:rPr>
        <w:t xml:space="preserve"> la locul de plantare - datorit</w:t>
      </w:r>
      <w:r>
        <w:rPr>
          <w:lang w:val="fr-FR"/>
        </w:rPr>
        <w:t>ă</w:t>
      </w:r>
      <w:r w:rsidRPr="00EA6493">
        <w:rPr>
          <w:lang w:val="fr-FR"/>
        </w:rPr>
        <w:t xml:space="preserve"> insola</w:t>
      </w:r>
      <w:r>
        <w:rPr>
          <w:lang w:val="fr-FR"/>
        </w:rPr>
        <w:t>ţ</w:t>
      </w:r>
      <w:r w:rsidRPr="00EA6493">
        <w:rPr>
          <w:lang w:val="fr-FR"/>
        </w:rPr>
        <w:t>iei sau a v</w:t>
      </w:r>
      <w:r>
        <w:rPr>
          <w:lang w:val="fr-FR"/>
        </w:rPr>
        <w:t>â</w:t>
      </w:r>
      <w:r w:rsidRPr="00EA6493">
        <w:rPr>
          <w:lang w:val="fr-FR"/>
        </w:rPr>
        <w:t>ntului</w:t>
      </w:r>
      <w:r>
        <w:rPr>
          <w:lang w:val="fr-FR"/>
        </w:rPr>
        <w:t xml:space="preserve"> </w:t>
      </w:r>
      <w:r w:rsidRPr="00EA6493">
        <w:rPr>
          <w:lang w:val="fr-FR"/>
        </w:rPr>
        <w:t>- puie</w:t>
      </w:r>
      <w:r>
        <w:rPr>
          <w:lang w:val="fr-FR"/>
        </w:rPr>
        <w:t>ţ</w:t>
      </w:r>
      <w:r w:rsidRPr="00EA6493">
        <w:rPr>
          <w:lang w:val="fr-FR"/>
        </w:rPr>
        <w:t xml:space="preserve">ii </w:t>
      </w:r>
      <w:r>
        <w:rPr>
          <w:lang w:val="fr-FR"/>
        </w:rPr>
        <w:t>v</w:t>
      </w:r>
      <w:r w:rsidRPr="00EA6493">
        <w:rPr>
          <w:lang w:val="fr-FR"/>
        </w:rPr>
        <w:t>or fi transporta</w:t>
      </w:r>
      <w:r>
        <w:rPr>
          <w:lang w:val="fr-FR"/>
        </w:rPr>
        <w:t>ţ</w:t>
      </w:r>
      <w:r w:rsidRPr="00EA6493">
        <w:rPr>
          <w:lang w:val="fr-FR"/>
        </w:rPr>
        <w:t xml:space="preserve">i </w:t>
      </w:r>
      <w:r>
        <w:rPr>
          <w:lang w:val="fr-FR"/>
        </w:rPr>
        <w:t>î</w:t>
      </w:r>
      <w:r w:rsidRPr="00EA6493">
        <w:rPr>
          <w:lang w:val="fr-FR"/>
        </w:rPr>
        <w:t>n saci de plastic care permit p</w:t>
      </w:r>
      <w:r>
        <w:rPr>
          <w:lang w:val="fr-FR"/>
        </w:rPr>
        <w:t>ă</w:t>
      </w:r>
      <w:r w:rsidRPr="00EA6493">
        <w:rPr>
          <w:lang w:val="fr-FR"/>
        </w:rPr>
        <w:t>strarea r</w:t>
      </w:r>
      <w:r>
        <w:rPr>
          <w:lang w:val="fr-FR"/>
        </w:rPr>
        <w:t>ă</w:t>
      </w:r>
      <w:r w:rsidRPr="00EA6493">
        <w:rPr>
          <w:lang w:val="fr-FR"/>
        </w:rPr>
        <w:t>d</w:t>
      </w:r>
      <w:r>
        <w:rPr>
          <w:lang w:val="fr-FR"/>
        </w:rPr>
        <w:t>ă</w:t>
      </w:r>
      <w:r w:rsidRPr="00EA6493">
        <w:rPr>
          <w:lang w:val="fr-FR"/>
        </w:rPr>
        <w:t>cinilor umede p</w:t>
      </w:r>
      <w:r>
        <w:rPr>
          <w:lang w:val="fr-FR"/>
        </w:rPr>
        <w:t>â</w:t>
      </w:r>
      <w:r w:rsidRPr="00EA6493">
        <w:rPr>
          <w:lang w:val="fr-FR"/>
        </w:rPr>
        <w:t>n</w:t>
      </w:r>
      <w:r>
        <w:rPr>
          <w:lang w:val="fr-FR"/>
        </w:rPr>
        <w:t>ă</w:t>
      </w:r>
      <w:r w:rsidRPr="00EA6493">
        <w:rPr>
          <w:lang w:val="fr-FR"/>
        </w:rPr>
        <w:t xml:space="preserve"> </w:t>
      </w:r>
      <w:r>
        <w:rPr>
          <w:lang w:val="fr-FR"/>
        </w:rPr>
        <w:t>î</w:t>
      </w:r>
      <w:r w:rsidRPr="00EA6493">
        <w:rPr>
          <w:lang w:val="fr-FR"/>
        </w:rPr>
        <w:t xml:space="preserve">n momentul </w:t>
      </w:r>
      <w:r>
        <w:rPr>
          <w:lang w:val="fr-FR"/>
        </w:rPr>
        <w:t>î</w:t>
      </w:r>
      <w:r w:rsidRPr="00EA6493">
        <w:rPr>
          <w:lang w:val="fr-FR"/>
        </w:rPr>
        <w:t>n care puie</w:t>
      </w:r>
      <w:r>
        <w:rPr>
          <w:lang w:val="fr-FR"/>
        </w:rPr>
        <w:t>ţ</w:t>
      </w:r>
      <w:r w:rsidRPr="00EA6493">
        <w:rPr>
          <w:lang w:val="fr-FR"/>
        </w:rPr>
        <w:t>ii sunt planta</w:t>
      </w:r>
      <w:r>
        <w:rPr>
          <w:lang w:val="fr-FR"/>
        </w:rPr>
        <w:t>ţ</w:t>
      </w:r>
      <w:r w:rsidRPr="00EA6493">
        <w:rPr>
          <w:lang w:val="fr-FR"/>
        </w:rPr>
        <w:t xml:space="preserve">i. </w:t>
      </w:r>
    </w:p>
    <w:p w:rsidR="00597377" w:rsidRDefault="00597377" w:rsidP="00597377">
      <w:pPr>
        <w:ind w:firstLine="720"/>
        <w:rPr>
          <w:lang w:val="fr-FR"/>
        </w:rPr>
      </w:pPr>
      <w:r>
        <w:rPr>
          <w:lang w:val="fr-FR"/>
        </w:rPr>
        <w:t>De asemenea se vor efectua mo</w:t>
      </w:r>
      <w:r w:rsidRPr="00EA6493">
        <w:rPr>
          <w:lang w:val="fr-FR"/>
        </w:rPr>
        <w:t>cirliri ale puie</w:t>
      </w:r>
      <w:r>
        <w:rPr>
          <w:lang w:val="fr-FR"/>
        </w:rPr>
        <w:t>ţ</w:t>
      </w:r>
      <w:r w:rsidRPr="00EA6493">
        <w:rPr>
          <w:lang w:val="fr-FR"/>
        </w:rPr>
        <w:t xml:space="preserve">ilor </w:t>
      </w:r>
      <w:r>
        <w:rPr>
          <w:lang w:val="fr-FR"/>
        </w:rPr>
        <w:t>î</w:t>
      </w:r>
      <w:r w:rsidRPr="00EA6493">
        <w:rPr>
          <w:lang w:val="fr-FR"/>
        </w:rPr>
        <w:t>nainte de</w:t>
      </w:r>
      <w:r w:rsidRPr="00EA6493">
        <w:rPr>
          <w:color w:val="FF0000"/>
          <w:lang w:val="fr-FR"/>
        </w:rPr>
        <w:t xml:space="preserve"> </w:t>
      </w:r>
      <w:r w:rsidRPr="00EA6493">
        <w:rPr>
          <w:lang w:val="fr-FR"/>
        </w:rPr>
        <w:t xml:space="preserve">plantare pentru </w:t>
      </w:r>
      <w:r>
        <w:rPr>
          <w:lang w:val="fr-FR"/>
        </w:rPr>
        <w:t xml:space="preserve">a </w:t>
      </w:r>
      <w:r w:rsidRPr="00EA6493">
        <w:rPr>
          <w:lang w:val="fr-FR"/>
        </w:rPr>
        <w:t>se realiza o coeziune c</w:t>
      </w:r>
      <w:r>
        <w:rPr>
          <w:lang w:val="fr-FR"/>
        </w:rPr>
        <w:t>â</w:t>
      </w:r>
      <w:r w:rsidRPr="00EA6493">
        <w:rPr>
          <w:lang w:val="fr-FR"/>
        </w:rPr>
        <w:t>t mai bun</w:t>
      </w:r>
      <w:r>
        <w:rPr>
          <w:lang w:val="fr-FR"/>
        </w:rPr>
        <w:t>ă</w:t>
      </w:r>
      <w:r w:rsidRPr="00EA6493">
        <w:rPr>
          <w:lang w:val="fr-FR"/>
        </w:rPr>
        <w:t xml:space="preserve"> </w:t>
      </w:r>
      <w:r>
        <w:rPr>
          <w:lang w:val="fr-FR"/>
        </w:rPr>
        <w:t>î</w:t>
      </w:r>
      <w:r w:rsidRPr="00EA6493">
        <w:rPr>
          <w:lang w:val="fr-FR"/>
        </w:rPr>
        <w:t>ntre r</w:t>
      </w:r>
      <w:r>
        <w:rPr>
          <w:lang w:val="fr-FR"/>
        </w:rPr>
        <w:t>ă</w:t>
      </w:r>
      <w:r w:rsidRPr="00EA6493">
        <w:rPr>
          <w:lang w:val="fr-FR"/>
        </w:rPr>
        <w:t>d</w:t>
      </w:r>
      <w:r>
        <w:rPr>
          <w:lang w:val="fr-FR"/>
        </w:rPr>
        <w:t>ă</w:t>
      </w:r>
      <w:r w:rsidRPr="00EA6493">
        <w:rPr>
          <w:lang w:val="fr-FR"/>
        </w:rPr>
        <w:t>cinile puie</w:t>
      </w:r>
      <w:r>
        <w:rPr>
          <w:lang w:val="fr-FR"/>
        </w:rPr>
        <w:t>ţ</w:t>
      </w:r>
      <w:r w:rsidRPr="00EA6493">
        <w:rPr>
          <w:lang w:val="fr-FR"/>
        </w:rPr>
        <w:t>ilor planta</w:t>
      </w:r>
      <w:r>
        <w:rPr>
          <w:lang w:val="fr-FR"/>
        </w:rPr>
        <w:t>ţ</w:t>
      </w:r>
      <w:r w:rsidRPr="00EA6493">
        <w:rPr>
          <w:lang w:val="fr-FR"/>
        </w:rPr>
        <w:t xml:space="preserve">i </w:t>
      </w:r>
      <w:r>
        <w:rPr>
          <w:lang w:val="fr-FR"/>
        </w:rPr>
        <w:t>ş</w:t>
      </w:r>
      <w:r w:rsidRPr="00EA6493">
        <w:rPr>
          <w:lang w:val="fr-FR"/>
        </w:rPr>
        <w:t>i solul din grop</w:t>
      </w:r>
      <w:r>
        <w:rPr>
          <w:lang w:val="fr-FR"/>
        </w:rPr>
        <w:t>ă</w:t>
      </w:r>
      <w:r w:rsidRPr="00EA6493">
        <w:rPr>
          <w:lang w:val="fr-FR"/>
        </w:rPr>
        <w:t xml:space="preserve">. </w:t>
      </w:r>
      <w:r>
        <w:rPr>
          <w:lang w:val="fr-FR"/>
        </w:rPr>
        <w:tab/>
      </w:r>
    </w:p>
    <w:p w:rsidR="00597377" w:rsidRPr="002D4D7A" w:rsidRDefault="00597377" w:rsidP="00597377">
      <w:pPr>
        <w:ind w:firstLine="720"/>
        <w:rPr>
          <w:lang w:val="it-IT"/>
        </w:rPr>
      </w:pPr>
      <w:r w:rsidRPr="001505FC">
        <w:rPr>
          <w:b/>
          <w:i/>
          <w:lang w:val="fr-FR"/>
        </w:rPr>
        <w:t>Mocirlirea</w:t>
      </w:r>
      <w:r w:rsidRPr="001505FC">
        <w:rPr>
          <w:b/>
          <w:lang w:val="fr-FR"/>
        </w:rPr>
        <w:t xml:space="preserve"> puieţilor</w:t>
      </w:r>
      <w:r>
        <w:rPr>
          <w:b/>
          <w:lang w:val="fr-FR"/>
        </w:rPr>
        <w:t xml:space="preserve"> este obligatorie și </w:t>
      </w:r>
      <w:r w:rsidRPr="001505FC">
        <w:rPr>
          <w:b/>
          <w:lang w:val="fr-FR"/>
        </w:rPr>
        <w:t xml:space="preserve"> constă  în săparea unei gropi de circa 2 m</w:t>
      </w:r>
      <w:r w:rsidRPr="001505FC">
        <w:rPr>
          <w:b/>
          <w:vertAlign w:val="superscript"/>
          <w:lang w:val="fr-FR"/>
        </w:rPr>
        <w:t xml:space="preserve">2  </w:t>
      </w:r>
      <w:r w:rsidRPr="001505FC">
        <w:rPr>
          <w:b/>
          <w:lang w:val="fr-FR"/>
        </w:rPr>
        <w:t>cu o adâncime de circa 30 cm, în care se va executa un amestec de apă</w:t>
      </w:r>
      <w:r>
        <w:rPr>
          <w:b/>
          <w:lang w:val="fr-FR"/>
        </w:rPr>
        <w:t>,</w:t>
      </w:r>
      <w:r w:rsidRPr="001505FC">
        <w:rPr>
          <w:b/>
          <w:lang w:val="fr-FR"/>
        </w:rPr>
        <w:t xml:space="preserve"> argilă</w:t>
      </w:r>
      <w:r>
        <w:rPr>
          <w:b/>
          <w:lang w:val="fr-FR"/>
        </w:rPr>
        <w:t xml:space="preserve"> și balegar</w:t>
      </w:r>
      <w:r w:rsidRPr="001505FC">
        <w:rPr>
          <w:b/>
          <w:lang w:val="fr-FR"/>
        </w:rPr>
        <w:t xml:space="preserve"> în proporţie de 1/1. </w:t>
      </w:r>
      <w:r w:rsidRPr="002D4D7A">
        <w:rPr>
          <w:lang w:val="it-IT"/>
        </w:rPr>
        <w:t>Mocirla trebuie să aibă consistenţa smântânii pentru a adera  foarte bine la rădăcini.</w:t>
      </w:r>
    </w:p>
    <w:p w:rsidR="00A37485" w:rsidRDefault="00597377" w:rsidP="00597377">
      <w:pPr>
        <w:ind w:firstLine="720"/>
        <w:rPr>
          <w:lang w:val="it-IT"/>
        </w:rPr>
      </w:pPr>
      <w:r w:rsidRPr="002D4D7A">
        <w:rPr>
          <w:lang w:val="it-IT"/>
        </w:rPr>
        <w:t>Pămantul cu care se acopera rădacinile va fi bine batatorit cu piciorul, evitandu-se astfel patrunderea aerului.</w:t>
      </w:r>
    </w:p>
    <w:p w:rsidR="00597377" w:rsidRPr="00597377" w:rsidRDefault="00597377" w:rsidP="00597377">
      <w:pPr>
        <w:ind w:firstLine="720"/>
        <w:rPr>
          <w:lang w:val="pt-BR"/>
        </w:rPr>
      </w:pPr>
    </w:p>
    <w:p w:rsidR="004A0D0C" w:rsidRPr="00597377" w:rsidRDefault="004A0D0C" w:rsidP="003D146A">
      <w:pPr>
        <w:tabs>
          <w:tab w:val="num" w:pos="426"/>
          <w:tab w:val="left" w:pos="851"/>
          <w:tab w:val="left" w:pos="1701"/>
          <w:tab w:val="left" w:pos="2552"/>
          <w:tab w:val="left" w:pos="3402"/>
          <w:tab w:val="left" w:pos="4253"/>
          <w:tab w:val="left" w:pos="5103"/>
          <w:tab w:val="left" w:pos="5954"/>
          <w:tab w:val="left" w:pos="6804"/>
          <w:tab w:val="left" w:pos="7655"/>
          <w:tab w:val="left" w:pos="8505"/>
        </w:tabs>
        <w:autoSpaceDE w:val="0"/>
        <w:autoSpaceDN w:val="0"/>
        <w:adjustRightInd w:val="0"/>
        <w:jc w:val="both"/>
        <w:rPr>
          <w:rFonts w:cs="Arial"/>
          <w:b/>
          <w:szCs w:val="28"/>
          <w:u w:val="single"/>
        </w:rPr>
      </w:pPr>
      <w:r w:rsidRPr="00597377">
        <w:rPr>
          <w:rFonts w:cs="Arial"/>
          <w:b/>
          <w:szCs w:val="28"/>
          <w:u w:val="single"/>
        </w:rPr>
        <w:t xml:space="preserve">Memoriu tehnic </w:t>
      </w:r>
      <w:bookmarkEnd w:id="17"/>
      <w:r w:rsidR="00A37485" w:rsidRPr="00597377">
        <w:rPr>
          <w:rFonts w:cs="Arial"/>
          <w:b/>
          <w:szCs w:val="28"/>
          <w:u w:val="single"/>
        </w:rPr>
        <w:t>imprejmuire plantatie</w:t>
      </w:r>
    </w:p>
    <w:p w:rsidR="00A37485" w:rsidRPr="00597377" w:rsidRDefault="00A37485" w:rsidP="00A37485">
      <w:pPr>
        <w:ind w:firstLine="576"/>
      </w:pPr>
      <w:bookmarkStart w:id="18" w:name="_Toc342390498"/>
      <w:bookmarkStart w:id="19" w:name="_Toc367090321"/>
      <w:bookmarkStart w:id="20" w:name="_Toc406421610"/>
      <w:r w:rsidRPr="00597377">
        <w:t xml:space="preserve">Tipul de imprejmuire proiectat este: </w:t>
      </w:r>
      <w:r w:rsidRPr="00597377">
        <w:rPr>
          <w:b/>
        </w:rPr>
        <w:t>Gard de sarma ghimpata pe 5 randuri cu diagonale, pe stalpi de lemn plantati la 2,5m</w:t>
      </w:r>
    </w:p>
    <w:p w:rsidR="00A37485" w:rsidRPr="00597377" w:rsidRDefault="00A37485" w:rsidP="00A37485">
      <w:pPr>
        <w:ind w:left="576"/>
      </w:pPr>
    </w:p>
    <w:p w:rsidR="00A37485" w:rsidRPr="00597377" w:rsidRDefault="00A37485" w:rsidP="00A37485">
      <w:pPr>
        <w:rPr>
          <w:i/>
        </w:rPr>
      </w:pPr>
      <w:r w:rsidRPr="00597377">
        <w:rPr>
          <w:i/>
        </w:rPr>
        <w:t>Modul de realizare al imprejmuirii</w:t>
      </w:r>
    </w:p>
    <w:p w:rsidR="00A37485" w:rsidRPr="00597377" w:rsidRDefault="00A37485" w:rsidP="00A37485">
      <w:r w:rsidRPr="00597377">
        <w:tab/>
        <w:t>Imprejmuirea se realizeaza din sarma ghimpata, pe 5 randuri cu diagonale, care se prind pe stalpi de lemn amplasati la distanta de 2,5m.</w:t>
      </w:r>
    </w:p>
    <w:p w:rsidR="00A37485" w:rsidRPr="00597377" w:rsidRDefault="00A37485" w:rsidP="00A37485">
      <w:r w:rsidRPr="00597377">
        <w:tab/>
        <w:t>Stalpii de lemn se realizeaza din lemn de esenta tare, pentru constructii rurale, cu diametrul cuprins intre 13-15cm si o lungime de 2,2m.</w:t>
      </w:r>
    </w:p>
    <w:p w:rsidR="00A37485" w:rsidRPr="00597377" w:rsidRDefault="00A37485" w:rsidP="00A37485">
      <w:r w:rsidRPr="00597377">
        <w:tab/>
        <w:t>Stalpii de lemn se planteaza in gropi cu dimensiunea de 0.40m x 0.40m x 0.70m, executate manual. Dupa amplasarea stalpilor, golurile ramase se umplu cu pamant amestecat cu bolovani si se compacteaza.</w:t>
      </w:r>
    </w:p>
    <w:p w:rsidR="00A37485" w:rsidRPr="00597377" w:rsidRDefault="00A37485" w:rsidP="00A37485">
      <w:r w:rsidRPr="00597377">
        <w:tab/>
        <w:t>Stalpii vor fi consolidati din 25m in 25m cu contrafise avand lungimea de 2,2m. Contrafisele se confectioneaza din acelasi material ca si stalpii. Contrafisele se sprijina in pamant pe o talpa de 0.5m,  confectionat din lemn rotund de 13-15cm diametru si ingropat in pamant la adancimea de 20-30cm.</w:t>
      </w:r>
    </w:p>
    <w:p w:rsidR="00A37485" w:rsidRPr="00597377" w:rsidRDefault="00A37485" w:rsidP="00A37485">
      <w:r w:rsidRPr="00597377">
        <w:tab/>
        <w:t>Stalpii de la colturile gardului vor fi consolidati cu contrafise pe directia sarmei. Imbinarea stalpilor cu contrafisele sau a contrafisei cu talpa se va face cu cuie de 4,5mm x 120mm. Stalpii si contrafisele vor fi decojiti si protejati prin vopsire.</w:t>
      </w:r>
    </w:p>
    <w:p w:rsidR="00A37485" w:rsidRPr="00597377" w:rsidRDefault="00A37485" w:rsidP="00A37485">
      <w:r w:rsidRPr="00597377">
        <w:tab/>
        <w:t>Sarma ghimpata se fixeaza pe stalpi dupa intindere utilizand cuie scoaba tip B (fiecare rand sau diagonala de sarma). Randurile se fixeaza la urmatoarele distante fata de nivelul terenului:</w:t>
      </w:r>
    </w:p>
    <w:p w:rsidR="00A37485" w:rsidRPr="00597377" w:rsidRDefault="00A37485" w:rsidP="00A37485">
      <w:pPr>
        <w:pStyle w:val="ListParagraph"/>
        <w:numPr>
          <w:ilvl w:val="0"/>
          <w:numId w:val="38"/>
        </w:numPr>
        <w:rPr>
          <w:sz w:val="24"/>
        </w:rPr>
      </w:pPr>
      <w:r w:rsidRPr="00597377">
        <w:rPr>
          <w:sz w:val="24"/>
        </w:rPr>
        <w:t>randul 1 la 15cm;</w:t>
      </w:r>
    </w:p>
    <w:p w:rsidR="00A37485" w:rsidRPr="00597377" w:rsidRDefault="00A37485" w:rsidP="00A37485">
      <w:pPr>
        <w:pStyle w:val="ListParagraph"/>
        <w:numPr>
          <w:ilvl w:val="0"/>
          <w:numId w:val="38"/>
        </w:numPr>
        <w:rPr>
          <w:sz w:val="24"/>
        </w:rPr>
      </w:pPr>
      <w:r w:rsidRPr="00597377">
        <w:rPr>
          <w:sz w:val="24"/>
        </w:rPr>
        <w:t>randul 2 la 30cm;</w:t>
      </w:r>
    </w:p>
    <w:p w:rsidR="00A37485" w:rsidRPr="00597377" w:rsidRDefault="00A37485" w:rsidP="00A37485">
      <w:pPr>
        <w:pStyle w:val="ListParagraph"/>
        <w:numPr>
          <w:ilvl w:val="0"/>
          <w:numId w:val="38"/>
        </w:numPr>
        <w:rPr>
          <w:sz w:val="24"/>
        </w:rPr>
      </w:pPr>
      <w:r w:rsidRPr="00597377">
        <w:rPr>
          <w:sz w:val="24"/>
        </w:rPr>
        <w:t>randul 3 la 55cm;</w:t>
      </w:r>
    </w:p>
    <w:p w:rsidR="00A37485" w:rsidRPr="00597377" w:rsidRDefault="00A37485" w:rsidP="00A37485">
      <w:pPr>
        <w:pStyle w:val="ListParagraph"/>
        <w:numPr>
          <w:ilvl w:val="0"/>
          <w:numId w:val="38"/>
        </w:numPr>
        <w:rPr>
          <w:sz w:val="24"/>
        </w:rPr>
      </w:pPr>
      <w:r w:rsidRPr="00597377">
        <w:rPr>
          <w:sz w:val="24"/>
        </w:rPr>
        <w:t>randul 4 la 90cm;</w:t>
      </w:r>
    </w:p>
    <w:p w:rsidR="00A37485" w:rsidRPr="00597377" w:rsidRDefault="00A37485" w:rsidP="00A37485">
      <w:pPr>
        <w:pStyle w:val="ListParagraph"/>
        <w:numPr>
          <w:ilvl w:val="0"/>
          <w:numId w:val="38"/>
        </w:numPr>
        <w:rPr>
          <w:sz w:val="24"/>
        </w:rPr>
      </w:pPr>
      <w:r w:rsidRPr="00597377">
        <w:rPr>
          <w:sz w:val="24"/>
        </w:rPr>
        <w:t>randul 5 la 140cm.</w:t>
      </w:r>
    </w:p>
    <w:p w:rsidR="00A37485" w:rsidRPr="00597377" w:rsidRDefault="00A37485" w:rsidP="00A37485">
      <w:pPr>
        <w:pStyle w:val="ListParagraph"/>
        <w:ind w:left="1080"/>
        <w:rPr>
          <w:sz w:val="24"/>
          <w:lang w:val="it-IT"/>
        </w:rPr>
      </w:pPr>
      <w:r w:rsidRPr="00597377">
        <w:rPr>
          <w:sz w:val="24"/>
          <w:lang w:val="it-IT"/>
        </w:rPr>
        <w:t>Diagonalele se fixeaza intre randul 1 si randul 5 al stalpului urmator.</w:t>
      </w:r>
    </w:p>
    <w:p w:rsidR="00E779FC" w:rsidRPr="00597377" w:rsidRDefault="00E779FC" w:rsidP="00E779FC">
      <w:pPr>
        <w:rPr>
          <w:rFonts w:cs="Arial"/>
          <w:szCs w:val="20"/>
        </w:rPr>
      </w:pPr>
    </w:p>
    <w:p w:rsidR="004A0D0C" w:rsidRPr="00597377" w:rsidRDefault="004A0D0C" w:rsidP="003D146A">
      <w:pPr>
        <w:tabs>
          <w:tab w:val="num" w:pos="426"/>
          <w:tab w:val="left" w:pos="851"/>
          <w:tab w:val="left" w:pos="1701"/>
          <w:tab w:val="left" w:pos="2552"/>
          <w:tab w:val="left" w:pos="3402"/>
          <w:tab w:val="left" w:pos="4253"/>
          <w:tab w:val="left" w:pos="5103"/>
          <w:tab w:val="left" w:pos="5954"/>
          <w:tab w:val="left" w:pos="6804"/>
          <w:tab w:val="left" w:pos="7655"/>
          <w:tab w:val="left" w:pos="8505"/>
        </w:tabs>
        <w:autoSpaceDE w:val="0"/>
        <w:autoSpaceDN w:val="0"/>
        <w:adjustRightInd w:val="0"/>
        <w:jc w:val="both"/>
        <w:rPr>
          <w:rFonts w:cs="Arial"/>
          <w:b/>
          <w:szCs w:val="28"/>
          <w:u w:val="single"/>
        </w:rPr>
      </w:pPr>
      <w:r w:rsidRPr="00597377">
        <w:rPr>
          <w:rFonts w:cs="Arial"/>
          <w:b/>
          <w:szCs w:val="28"/>
          <w:u w:val="single"/>
        </w:rPr>
        <w:t xml:space="preserve">Memoriu tehnic lucrari de </w:t>
      </w:r>
      <w:r w:rsidR="00A37485" w:rsidRPr="00597377">
        <w:rPr>
          <w:rFonts w:cs="Arial"/>
          <w:b/>
          <w:szCs w:val="28"/>
          <w:u w:val="single"/>
        </w:rPr>
        <w:t xml:space="preserve">intretinere </w:t>
      </w:r>
    </w:p>
    <w:p w:rsidR="00A37485" w:rsidRPr="00597377" w:rsidRDefault="00A37485" w:rsidP="00A37485">
      <w:pPr>
        <w:ind w:left="576"/>
        <w:rPr>
          <w:szCs w:val="24"/>
        </w:rPr>
      </w:pPr>
      <w:bookmarkStart w:id="21" w:name="_Toc199866772"/>
      <w:bookmarkStart w:id="22" w:name="_Toc406421790"/>
      <w:bookmarkEnd w:id="18"/>
      <w:bookmarkEnd w:id="19"/>
      <w:bookmarkEnd w:id="20"/>
      <w:r w:rsidRPr="00597377">
        <w:t xml:space="preserve">Pana la realizarea starii de masiv plantatia va fi parcursa cu urmatoarele lucrari de </w:t>
      </w:r>
      <w:r w:rsidRPr="00597377">
        <w:rPr>
          <w:szCs w:val="24"/>
        </w:rPr>
        <w:t>intretinere:</w:t>
      </w:r>
    </w:p>
    <w:p w:rsidR="00A37485" w:rsidRPr="00597377" w:rsidRDefault="00A37485" w:rsidP="00A37485">
      <w:pPr>
        <w:pStyle w:val="ListParagraph"/>
        <w:numPr>
          <w:ilvl w:val="0"/>
          <w:numId w:val="38"/>
        </w:numPr>
        <w:rPr>
          <w:sz w:val="24"/>
          <w:lang w:val="it-IT"/>
        </w:rPr>
      </w:pPr>
      <w:r w:rsidRPr="00597377">
        <w:rPr>
          <w:sz w:val="24"/>
          <w:lang w:val="it-IT"/>
        </w:rPr>
        <w:t>2 lucrari de revizuire in primavara imediat plantarii/ completarilor;</w:t>
      </w:r>
    </w:p>
    <w:p w:rsidR="00A37485" w:rsidRPr="00597377" w:rsidRDefault="00A37485" w:rsidP="00A37485">
      <w:pPr>
        <w:pStyle w:val="ListParagraph"/>
        <w:numPr>
          <w:ilvl w:val="0"/>
          <w:numId w:val="38"/>
        </w:numPr>
        <w:rPr>
          <w:sz w:val="24"/>
          <w:lang w:val="it-IT"/>
        </w:rPr>
      </w:pPr>
      <w:r w:rsidRPr="00597377">
        <w:rPr>
          <w:sz w:val="24"/>
          <w:lang w:val="it-IT"/>
        </w:rPr>
        <w:t>lucrari de mobilizare manuala a solului in primii 6 ani de la infiintare;</w:t>
      </w:r>
    </w:p>
    <w:p w:rsidR="00A37485" w:rsidRPr="00597377" w:rsidRDefault="00A37485" w:rsidP="00A37485">
      <w:pPr>
        <w:pStyle w:val="ListParagraph"/>
        <w:numPr>
          <w:ilvl w:val="0"/>
          <w:numId w:val="38"/>
        </w:numPr>
        <w:rPr>
          <w:sz w:val="24"/>
          <w:lang w:val="it-IT"/>
        </w:rPr>
      </w:pPr>
      <w:r w:rsidRPr="00597377">
        <w:rPr>
          <w:sz w:val="24"/>
          <w:lang w:val="it-IT"/>
        </w:rPr>
        <w:t>lucrari de descoplesire (in anii 4, 5 si 6 dupa plantare).</w:t>
      </w:r>
    </w:p>
    <w:p w:rsidR="00A37485" w:rsidRPr="00597377" w:rsidRDefault="00A37485" w:rsidP="00A37485">
      <w:pPr>
        <w:ind w:firstLine="576"/>
      </w:pPr>
      <w:r w:rsidRPr="00597377">
        <w:rPr>
          <w:b/>
        </w:rPr>
        <w:lastRenderedPageBreak/>
        <w:t>Revizuirile</w:t>
      </w:r>
      <w:r w:rsidRPr="00597377">
        <w:t xml:space="preserve"> constau in acoperirea cu pamant a radacinilor puietilor dezradacinati in urma fenomenelor de inghet/ dezghet prin tragerea solului vegetal in jurul puietilor cu sapa de munte, tasarea pamantului, indreptarea puietilor culcati, despotmolirea puietilor si indepartarea din jurul lor a eventualelor pietre sau resturi vegetale aduse de ape.</w:t>
      </w:r>
    </w:p>
    <w:p w:rsidR="00A37485" w:rsidRPr="00597377" w:rsidRDefault="00A37485" w:rsidP="00A37485">
      <w:pPr>
        <w:ind w:firstLine="720"/>
      </w:pPr>
      <w:r w:rsidRPr="00597377">
        <w:rPr>
          <w:b/>
        </w:rPr>
        <w:t>Mobilizarea</w:t>
      </w:r>
      <w:r w:rsidRPr="00597377">
        <w:t xml:space="preserve"> manuală a solului în vetre se execută în jurul puieţilor pentru puieţii plantaţi în teren nepregătit anterior. </w:t>
      </w:r>
    </w:p>
    <w:p w:rsidR="00A37485" w:rsidRPr="00597377" w:rsidRDefault="00A37485" w:rsidP="00A37485">
      <w:pPr>
        <w:ind w:firstLine="720"/>
      </w:pPr>
      <w:r w:rsidRPr="00597377">
        <w:t>Se vor parcurge următoarele etape :</w:t>
      </w:r>
    </w:p>
    <w:p w:rsidR="00A37485" w:rsidRPr="00597377" w:rsidRDefault="00A37485" w:rsidP="00A37485">
      <w:pPr>
        <w:ind w:firstLine="720"/>
      </w:pPr>
      <w:r w:rsidRPr="00597377">
        <w:t>- mobilizarea manuală a solului cu sapa agricolă pe o suprafaţă circulară cu diametrul minim de 70 cm sau dreptunghiulară cu dimensiunile de 60 x80 cm;</w:t>
      </w:r>
    </w:p>
    <w:p w:rsidR="00A37485" w:rsidRPr="00597377" w:rsidRDefault="00A37485" w:rsidP="00A37485">
      <w:pPr>
        <w:ind w:firstLine="720"/>
      </w:pPr>
      <w:r w:rsidRPr="00597377">
        <w:t>- spargerea bulgărilor, strângerea pietrelor şi aşezarea lor lângă fâşia mobilizată,  smulgerea buruienilor din jurul puieţilor, ruperea sau tăierea lăstarilor pe vatră.</w:t>
      </w:r>
    </w:p>
    <w:p w:rsidR="00A37485" w:rsidRPr="00597377" w:rsidRDefault="00A37485" w:rsidP="00A37485">
      <w:r w:rsidRPr="00597377">
        <w:tab/>
      </w:r>
      <w:r w:rsidRPr="00597377">
        <w:rPr>
          <w:b/>
        </w:rPr>
        <w:t xml:space="preserve">Descoplesirile </w:t>
      </w:r>
      <w:r w:rsidRPr="00597377">
        <w:t>au fost prevazute a se executa mecanizat cu motounealta si constau in retezarea de jos a speciilor coplesitoare ierboase sau lemnoase, strangerea si asezarea in gramezi mici a resturilor pe intervalul dintre randuri.</w:t>
      </w:r>
    </w:p>
    <w:p w:rsidR="00A37485" w:rsidRPr="00597377" w:rsidRDefault="00A37485" w:rsidP="00A37485">
      <w:r w:rsidRPr="00597377">
        <w:tab/>
        <w:t>Perioada optima de executare a descoplesirilor este fie in mai-iunie fie in august- septembrie pentru a se evita punerea brusca in lumina a puietilor si a favoriza deshidratarea si uscarea acestora. De aceea este bine sa se evite perioadele cu temperaturi ridicate sau secetoase.</w:t>
      </w:r>
    </w:p>
    <w:p w:rsidR="00A37485" w:rsidRPr="00597377" w:rsidRDefault="00A37485" w:rsidP="00A37485"/>
    <w:p w:rsidR="003360C1" w:rsidRPr="00597377" w:rsidRDefault="003360C1" w:rsidP="003D146A">
      <w:pPr>
        <w:rPr>
          <w:szCs w:val="24"/>
        </w:rPr>
      </w:pPr>
    </w:p>
    <w:p w:rsidR="004A0D0C" w:rsidRPr="00597377" w:rsidRDefault="004A0D0C" w:rsidP="003D146A">
      <w:pPr>
        <w:tabs>
          <w:tab w:val="num" w:pos="426"/>
          <w:tab w:val="left" w:pos="851"/>
          <w:tab w:val="left" w:pos="1701"/>
          <w:tab w:val="left" w:pos="2552"/>
          <w:tab w:val="left" w:pos="3402"/>
          <w:tab w:val="left" w:pos="4253"/>
          <w:tab w:val="left" w:pos="5103"/>
          <w:tab w:val="left" w:pos="5954"/>
          <w:tab w:val="left" w:pos="6804"/>
          <w:tab w:val="left" w:pos="7655"/>
          <w:tab w:val="left" w:pos="8505"/>
        </w:tabs>
        <w:autoSpaceDE w:val="0"/>
        <w:autoSpaceDN w:val="0"/>
        <w:adjustRightInd w:val="0"/>
        <w:jc w:val="both"/>
        <w:rPr>
          <w:rFonts w:cs="Arial"/>
          <w:b/>
          <w:szCs w:val="28"/>
          <w:u w:val="single"/>
        </w:rPr>
      </w:pPr>
      <w:r w:rsidRPr="00597377">
        <w:rPr>
          <w:rFonts w:cs="Arial"/>
          <w:b/>
          <w:szCs w:val="28"/>
          <w:u w:val="single"/>
        </w:rPr>
        <w:t xml:space="preserve">Memoriu tehnic </w:t>
      </w:r>
      <w:bookmarkEnd w:id="21"/>
      <w:bookmarkEnd w:id="22"/>
      <w:r w:rsidR="00A37485" w:rsidRPr="00597377">
        <w:rPr>
          <w:rFonts w:cs="Arial"/>
          <w:b/>
          <w:szCs w:val="28"/>
          <w:u w:val="single"/>
        </w:rPr>
        <w:t>control anual al regenerarii</w:t>
      </w:r>
    </w:p>
    <w:p w:rsidR="00A37485" w:rsidRPr="00597377" w:rsidRDefault="00A37485" w:rsidP="003D146A">
      <w:pPr>
        <w:tabs>
          <w:tab w:val="num" w:pos="426"/>
          <w:tab w:val="left" w:pos="851"/>
          <w:tab w:val="left" w:pos="1701"/>
          <w:tab w:val="left" w:pos="2552"/>
          <w:tab w:val="left" w:pos="3402"/>
          <w:tab w:val="left" w:pos="4253"/>
          <w:tab w:val="left" w:pos="5103"/>
          <w:tab w:val="left" w:pos="5954"/>
          <w:tab w:val="left" w:pos="6804"/>
          <w:tab w:val="left" w:pos="7655"/>
          <w:tab w:val="left" w:pos="8505"/>
        </w:tabs>
        <w:autoSpaceDE w:val="0"/>
        <w:autoSpaceDN w:val="0"/>
        <w:adjustRightInd w:val="0"/>
        <w:jc w:val="both"/>
        <w:rPr>
          <w:rFonts w:cs="Arial"/>
          <w:b/>
          <w:szCs w:val="28"/>
          <w:u w:val="single"/>
        </w:rPr>
      </w:pPr>
    </w:p>
    <w:p w:rsidR="00597377" w:rsidRPr="00F15A2E" w:rsidRDefault="00597377" w:rsidP="00597377">
      <w:pPr>
        <w:ind w:firstLine="720"/>
        <w:rPr>
          <w:lang w:val="it-IT"/>
        </w:rPr>
      </w:pPr>
      <w:bookmarkStart w:id="23" w:name="_Toc199866774"/>
      <w:bookmarkStart w:id="24" w:name="_Toc406421791"/>
      <w:r w:rsidRPr="00F15A2E">
        <w:rPr>
          <w:lang w:val="it-IT"/>
        </w:rPr>
        <w:t>Controlul anual al regenerarilor are ca scop determinarea reusitei regenerarilor si de monitorizare a modului de dezvoltare a acestora dar si de a stabili masurile ce trebuie luate in continuare in vederea realizarii compozitei tel si a atingerii cat mai repede a starii de masiv.</w:t>
      </w:r>
    </w:p>
    <w:p w:rsidR="00597377" w:rsidRPr="00F15A2E" w:rsidRDefault="00597377" w:rsidP="00597377">
      <w:pPr>
        <w:ind w:left="720"/>
        <w:rPr>
          <w:lang w:val="it-IT"/>
        </w:rPr>
      </w:pPr>
      <w:r w:rsidRPr="00F15A2E">
        <w:rPr>
          <w:lang w:val="it-IT"/>
        </w:rPr>
        <w:t xml:space="preserve">Controlul se efectueaza in perioada dintre infiintarea culturii (anul 1) si pana la atingerea </w:t>
      </w:r>
    </w:p>
    <w:p w:rsidR="00597377" w:rsidRPr="00F15A2E" w:rsidRDefault="00597377" w:rsidP="00597377">
      <w:pPr>
        <w:rPr>
          <w:lang w:val="it-IT"/>
        </w:rPr>
      </w:pPr>
      <w:r w:rsidRPr="00F15A2E">
        <w:rPr>
          <w:lang w:val="it-IT"/>
        </w:rPr>
        <w:t>starii de masiv (estimata undeva intre anii 7-9).</w:t>
      </w:r>
    </w:p>
    <w:p w:rsidR="00597377" w:rsidRPr="00284666" w:rsidRDefault="00597377" w:rsidP="00597377">
      <w:pPr>
        <w:ind w:firstLine="720"/>
        <w:rPr>
          <w:i/>
          <w:lang w:val="fr-FR"/>
        </w:rPr>
      </w:pPr>
      <w:r w:rsidRPr="00F15A2E">
        <w:rPr>
          <w:lang w:val="it-IT"/>
        </w:rPr>
        <w:t xml:space="preserve">Lucrarea se executa conform prevederilor </w:t>
      </w:r>
      <w:r w:rsidRPr="00F15A2E">
        <w:rPr>
          <w:i/>
          <w:lang w:val="fr-FR"/>
        </w:rPr>
        <w:t>Norme tehnice privind regenerarea padurilorsi efectuarea controlului anual al regenerarilor şi ,,Ghidul de bune practici privind privind</w:t>
      </w:r>
      <w:r w:rsidRPr="00055B6E">
        <w:rPr>
          <w:i/>
          <w:lang w:val="fr-FR"/>
        </w:rPr>
        <w:t xml:space="preserve"> </w:t>
      </w:r>
      <w:r w:rsidRPr="00284666">
        <w:rPr>
          <w:i/>
          <w:lang w:val="fr-FR"/>
        </w:rPr>
        <w:t>regenerarea padurilorsi efectuarea controlului anual al regenerarilor</w:t>
      </w:r>
      <w:r w:rsidRPr="00284666">
        <w:rPr>
          <w:lang w:val="fr-FR"/>
        </w:rPr>
        <w:t xml:space="preserve"> ” </w:t>
      </w:r>
      <w:r w:rsidRPr="00284666">
        <w:rPr>
          <w:i/>
          <w:lang w:val="fr-FR"/>
        </w:rPr>
        <w:t>aprobate prin O.M.2537/ 2022- Anexa 2."</w:t>
      </w:r>
    </w:p>
    <w:p w:rsidR="00597377" w:rsidRDefault="00597377" w:rsidP="00597377">
      <w:pPr>
        <w:ind w:firstLine="720"/>
      </w:pPr>
      <w:r w:rsidRPr="00284666">
        <w:rPr>
          <w:lang w:val="it-IT"/>
        </w:rPr>
        <w:t>Pentru efectuarea controlului se materializeaza in teren, inca din fa</w:t>
      </w:r>
      <w:r>
        <w:rPr>
          <w:lang w:val="it-IT"/>
        </w:rPr>
        <w:t>za de infiintare a plantatiei 38</w:t>
      </w:r>
      <w:r w:rsidRPr="00284666">
        <w:rPr>
          <w:lang w:val="it-IT"/>
        </w:rPr>
        <w:t xml:space="preserve"> de piete de proba cu suprafata de 200m</w:t>
      </w:r>
      <w:r w:rsidRPr="00284666">
        <w:rPr>
          <w:vertAlign w:val="superscript"/>
          <w:lang w:val="it-IT"/>
        </w:rPr>
        <w:t>2</w:t>
      </w:r>
      <w:r w:rsidRPr="00284666">
        <w:rPr>
          <w:lang w:val="it-IT"/>
        </w:rPr>
        <w:t xml:space="preserve"> fiecare. </w:t>
      </w:r>
      <w:r w:rsidRPr="00284666">
        <w:t>Aceste pieţe sunt permanente</w:t>
      </w:r>
      <w:r>
        <w:t xml:space="preserve"> si </w:t>
      </w:r>
      <w:r w:rsidRPr="007E36A1">
        <w:rPr>
          <w:b/>
          <w:i/>
        </w:rPr>
        <w:t>asigura procentul minim de 2%</w:t>
      </w:r>
      <w:r>
        <w:rPr>
          <w:b/>
          <w:i/>
        </w:rPr>
        <w:t xml:space="preserve"> prevazut in Normele tehnice editia 2022.</w:t>
      </w:r>
      <w:r>
        <w:t xml:space="preserve"> </w:t>
      </w:r>
    </w:p>
    <w:p w:rsidR="00597377" w:rsidRPr="00284666" w:rsidRDefault="00597377" w:rsidP="00597377">
      <w:pPr>
        <w:ind w:firstLine="720"/>
      </w:pPr>
      <w:r>
        <w:t>Pietele vot fi</w:t>
      </w:r>
      <w:r w:rsidRPr="00284666">
        <w:t xml:space="preserve"> menţinute de la recepţia lucrărilor de înfiinţare a plantaţiei şi până la reuşita definitivă. Din acest motiv, este necesar ca pozitia lor sa fie materializata prin borne din lemn amplasate pentru fiecare piata de proba</w:t>
      </w:r>
      <w:r>
        <w:t xml:space="preserve"> </w:t>
      </w:r>
      <w:r>
        <w:rPr>
          <w:i/>
        </w:rPr>
        <w:t>in conformitate cu prevederile din caietele de sarcini de la cap. 6 al prezentului proiect</w:t>
      </w:r>
      <w:r w:rsidRPr="00284666">
        <w:t>.</w:t>
      </w:r>
    </w:p>
    <w:p w:rsidR="00597377" w:rsidRPr="00284666" w:rsidRDefault="00597377" w:rsidP="00597377">
      <w:pPr>
        <w:ind w:firstLine="720"/>
      </w:pPr>
      <w:r w:rsidRPr="00284666">
        <w:t>Borna se confectioneaza din lemn cu grosimea de 8-10cm si lungimea de 1.2-1.5m din care 0.6-0.8m se ingroapa in pamant.</w:t>
      </w:r>
    </w:p>
    <w:p w:rsidR="00597377" w:rsidRPr="00284666" w:rsidRDefault="00597377" w:rsidP="00597377">
      <w:pPr>
        <w:ind w:firstLine="720"/>
      </w:pPr>
      <w:r w:rsidRPr="00284666">
        <w:t>Parte superioara a bornei se va vopsi cu vopsea rosie si se vor numerota.</w:t>
      </w:r>
    </w:p>
    <w:p w:rsidR="00597377" w:rsidRPr="00284666" w:rsidRDefault="00597377" w:rsidP="00597377">
      <w:pPr>
        <w:ind w:firstLine="720"/>
      </w:pPr>
      <w:r w:rsidRPr="00284666">
        <w:t>Controlul anual consta in inventarierea puietilor din suprafetele de control si completarea fiselor de teren, verificarea lucrarilor executate pe parcursul anului si propunerea lucrarilor necesare in continuare  pentru regenerarea suprafetei studiate.</w:t>
      </w:r>
    </w:p>
    <w:p w:rsidR="00597377" w:rsidRPr="00284666" w:rsidRDefault="00597377" w:rsidP="00597377">
      <w:pPr>
        <w:ind w:firstLine="720"/>
      </w:pPr>
      <w:r w:rsidRPr="00284666">
        <w:t>Din echipa de efectuare a lucrarilor de control anual va face parte beneficiarul lucrarilor, un specialist atestat cu pregatire in domeniul silvic. Lucrarile vor fi verificate prin sondaj de reprezentantii Garzii Forestiere.</w:t>
      </w:r>
    </w:p>
    <w:p w:rsidR="00597377" w:rsidRPr="00284666" w:rsidRDefault="00597377" w:rsidP="00597377">
      <w:pPr>
        <w:ind w:firstLine="720"/>
      </w:pPr>
      <w:r w:rsidRPr="00284666">
        <w:t>In conformitate cu prevederile Normelor tehnice pentru regenerarile artificale din zona de deal (silvostepa- G.E. 45-49) se considera reusita impaduririlor dupa primul an de la plantare daca sunt ≥75% din total puieti prinsi si sunt admise completari in anul urmator in procent de max. 25%.</w:t>
      </w:r>
    </w:p>
    <w:p w:rsidR="00597377" w:rsidRPr="00284666" w:rsidRDefault="00597377" w:rsidP="00597377">
      <w:pPr>
        <w:ind w:firstLine="720"/>
      </w:pPr>
      <w:r w:rsidRPr="00284666">
        <w:t>Cand procentul de prindere este ≥95% se considera ca reusita impaduririlor este buna si nu mai sunt necesare completari.</w:t>
      </w:r>
    </w:p>
    <w:p w:rsidR="0083090F" w:rsidRPr="002577D5" w:rsidRDefault="00597377" w:rsidP="00597377">
      <w:pPr>
        <w:ind w:firstLine="720"/>
        <w:rPr>
          <w:color w:val="FF0000"/>
        </w:rPr>
      </w:pPr>
      <w:r w:rsidRPr="00284666">
        <w:rPr>
          <w:i/>
        </w:rPr>
        <w:t xml:space="preserve">Starea de masiv </w:t>
      </w:r>
      <w:r w:rsidRPr="00284666">
        <w:t xml:space="preserve"> se considera atinsa atunci cand plantatia se poate dezvolta independent deoarece masa exemplarelor componente are o desime la care acestea se conditioneaza reciproc </w:t>
      </w:r>
      <w:r w:rsidRPr="00284666">
        <w:lastRenderedPageBreak/>
        <w:t>in crestere si dezvoltare fara a mai necesita completari sau intretineri (coroanele exemplarelor vecine se ating sau incep sa se intrepatrunda).</w:t>
      </w:r>
    </w:p>
    <w:p w:rsidR="003D146A" w:rsidRPr="00597377" w:rsidRDefault="003D146A" w:rsidP="003D146A">
      <w:pPr>
        <w:rPr>
          <w:b/>
        </w:rPr>
      </w:pPr>
    </w:p>
    <w:p w:rsidR="004A0D0C" w:rsidRPr="00597377" w:rsidRDefault="004A0D0C" w:rsidP="003D146A">
      <w:pPr>
        <w:tabs>
          <w:tab w:val="num" w:pos="426"/>
          <w:tab w:val="left" w:pos="851"/>
          <w:tab w:val="left" w:pos="1701"/>
          <w:tab w:val="left" w:pos="2552"/>
          <w:tab w:val="left" w:pos="3402"/>
          <w:tab w:val="left" w:pos="4253"/>
          <w:tab w:val="left" w:pos="5103"/>
          <w:tab w:val="left" w:pos="5954"/>
          <w:tab w:val="left" w:pos="6804"/>
          <w:tab w:val="left" w:pos="7655"/>
          <w:tab w:val="left" w:pos="8505"/>
        </w:tabs>
        <w:autoSpaceDE w:val="0"/>
        <w:autoSpaceDN w:val="0"/>
        <w:adjustRightInd w:val="0"/>
        <w:jc w:val="both"/>
        <w:rPr>
          <w:rFonts w:cs="Arial"/>
          <w:b/>
          <w:szCs w:val="28"/>
          <w:u w:val="single"/>
        </w:rPr>
      </w:pPr>
      <w:r w:rsidRPr="00597377">
        <w:rPr>
          <w:rFonts w:cs="Arial"/>
          <w:b/>
          <w:szCs w:val="28"/>
          <w:u w:val="single"/>
        </w:rPr>
        <w:t xml:space="preserve">Memoriu tehnic </w:t>
      </w:r>
      <w:bookmarkEnd w:id="23"/>
      <w:bookmarkEnd w:id="24"/>
      <w:r w:rsidR="0083090F" w:rsidRPr="00597377">
        <w:rPr>
          <w:rFonts w:cs="Arial"/>
          <w:b/>
          <w:szCs w:val="28"/>
          <w:u w:val="single"/>
        </w:rPr>
        <w:t>ingrijirea arboretului</w:t>
      </w:r>
    </w:p>
    <w:p w:rsidR="0083090F" w:rsidRPr="00597377" w:rsidRDefault="0083090F" w:rsidP="0083090F">
      <w:pPr>
        <w:ind w:firstLine="432"/>
      </w:pPr>
      <w:r w:rsidRPr="00597377">
        <w:t>Dupa atingerea starii de masiv, estimata pentru arboretele din aceasta categorie in jurul anilor 7-9 de la plantare incep sa fie necesare lucrari de ingrijire a arboretului, constand in aceasta faza de dezvoltare in executarea de degajari.</w:t>
      </w:r>
    </w:p>
    <w:p w:rsidR="0083090F" w:rsidRPr="00597377" w:rsidRDefault="0083090F" w:rsidP="0083090F">
      <w:pPr>
        <w:ind w:firstLine="432"/>
      </w:pPr>
      <w:r w:rsidRPr="00597377">
        <w:rPr>
          <w:b/>
        </w:rPr>
        <w:t>Degajarile</w:t>
      </w:r>
      <w:r w:rsidRPr="00597377">
        <w:t xml:space="preserve"> se executa in faza de desis si se executa in momentul in care concurenta intre specii este evidenta. Scopul lor este de a promova, in compozitia viitorului arboret, a speciilor valoroase si de a tine sub control dezvoltarea speciilor de ajutor (amestec) care au cresteri mai viguroase in primii ani.</w:t>
      </w:r>
    </w:p>
    <w:p w:rsidR="0083090F" w:rsidRPr="00597377" w:rsidRDefault="0083090F" w:rsidP="0083090F">
      <w:pPr>
        <w:ind w:firstLine="432"/>
      </w:pPr>
      <w:r w:rsidRPr="00597377">
        <w:t>Dupa caz, se recomanda fie indepartarea exemplarelor coplesitoare din specii pioniere sau arbusti care stanjenesc dezvoltarea gorului, in mod special, fie prin taierea varfurilor speciilor coplesitoare la 30-50cm sub nivelul exemplarelor valoroase (gorun, paltin, frasin, cires).</w:t>
      </w:r>
    </w:p>
    <w:p w:rsidR="0083090F" w:rsidRPr="00597377" w:rsidRDefault="0083090F" w:rsidP="0083090F">
      <w:pPr>
        <w:ind w:firstLine="432"/>
      </w:pPr>
      <w:r w:rsidRPr="00597377">
        <w:t>Epoca optima de executare a acestor lucrari este in august- septembrie dupa trecerea perioadelor excesiv de calduroase. In functie de ritmul de dezvoltare a arboretului se revine cu lucrarea dupa 2-3 ani, dupa care se estimeaza ca arboretul va trece intr-o alta faza de dezvolare. Din acest motiv s-a estimat ca aceste lucrari se vor executa in anul 7 si 9 dupa plantare.</w:t>
      </w:r>
    </w:p>
    <w:p w:rsidR="004A0D0C" w:rsidRPr="00597377" w:rsidRDefault="004A0D0C" w:rsidP="003D146A">
      <w:pPr>
        <w:pStyle w:val="Default"/>
        <w:rPr>
          <w:rFonts w:ascii="Arial" w:hAnsi="Arial" w:cs="Arial"/>
          <w:color w:val="auto"/>
          <w:sz w:val="22"/>
          <w:szCs w:val="22"/>
        </w:rPr>
      </w:pPr>
    </w:p>
    <w:p w:rsidR="00B110CE" w:rsidRPr="00597377" w:rsidRDefault="00B110CE" w:rsidP="003D146A">
      <w:pPr>
        <w:pStyle w:val="Heading1"/>
        <w:spacing w:before="0" w:after="0"/>
      </w:pPr>
      <w:bookmarkStart w:id="25" w:name="_Toc131755415"/>
      <w:r w:rsidRPr="00597377">
        <w:t>Descrierea l</w:t>
      </w:r>
      <w:r w:rsidR="004A0D0C" w:rsidRPr="00597377">
        <w:t>ucrărilor de demolare necesare</w:t>
      </w:r>
      <w:bookmarkEnd w:id="25"/>
    </w:p>
    <w:p w:rsidR="00DD66C3" w:rsidRPr="00597377" w:rsidRDefault="00DD66C3" w:rsidP="00DD66C3"/>
    <w:p w:rsidR="004A0D0C" w:rsidRPr="00597377" w:rsidRDefault="004A0D0C" w:rsidP="003E7CAB">
      <w:pPr>
        <w:jc w:val="both"/>
      </w:pPr>
      <w:r w:rsidRPr="00597377">
        <w:tab/>
        <w:t>Pentru realizarea proiectului nu su</w:t>
      </w:r>
      <w:r w:rsidR="007E513C" w:rsidRPr="00597377">
        <w:t>n</w:t>
      </w:r>
      <w:r w:rsidR="0083090F" w:rsidRPr="00597377">
        <w:t>t necesare lucrari de demolare</w:t>
      </w:r>
      <w:r w:rsidR="007E513C" w:rsidRPr="00597377">
        <w:t>.</w:t>
      </w:r>
    </w:p>
    <w:p w:rsidR="001F560C" w:rsidRPr="00597377" w:rsidRDefault="001F560C" w:rsidP="003D146A"/>
    <w:p w:rsidR="00B110CE" w:rsidRPr="00597377" w:rsidRDefault="00B110CE" w:rsidP="003D146A">
      <w:pPr>
        <w:pStyle w:val="Heading1"/>
        <w:spacing w:before="0" w:after="0"/>
      </w:pPr>
      <w:bookmarkStart w:id="26" w:name="_Toc131755416"/>
      <w:r w:rsidRPr="00597377">
        <w:t>Des</w:t>
      </w:r>
      <w:r w:rsidR="004A0D0C" w:rsidRPr="00597377">
        <w:t>crierea amplasării proiectului</w:t>
      </w:r>
      <w:bookmarkEnd w:id="26"/>
    </w:p>
    <w:p w:rsidR="004A0D0C" w:rsidRPr="00597377" w:rsidRDefault="004A0D0C" w:rsidP="003E7CAB">
      <w:pPr>
        <w:jc w:val="both"/>
      </w:pPr>
    </w:p>
    <w:p w:rsidR="00597377" w:rsidRDefault="00597377" w:rsidP="00597377">
      <w:pPr>
        <w:ind w:firstLine="576"/>
      </w:pPr>
      <w:r>
        <w:t>Terenul se afla din punct de vedere administrativ in extravilanul Municipiului Piatra Neamt, jud. Neamt si este constituita dintr-un singur trup de pasune cu suprafata de 38,1402ha.</w:t>
      </w:r>
    </w:p>
    <w:p w:rsidR="00597377" w:rsidRDefault="00597377" w:rsidP="00597377">
      <w:pPr>
        <w:ind w:firstLine="576"/>
      </w:pPr>
      <w:r>
        <w:t>Din punct de vedere cadastral face parte din N.C. 66054, tarla 19, parcelele 200si 206.</w:t>
      </w:r>
    </w:p>
    <w:p w:rsidR="007E513C" w:rsidRPr="00597377" w:rsidRDefault="007E513C" w:rsidP="007E513C">
      <w:pPr>
        <w:pStyle w:val="ListParagraph"/>
        <w:ind w:left="432"/>
        <w:rPr>
          <w:rFonts w:cs="Arial"/>
          <w:sz w:val="24"/>
          <w:lang w:val="it-IT"/>
        </w:rPr>
      </w:pPr>
      <w:r w:rsidRPr="00597377">
        <w:rPr>
          <w:rFonts w:cs="Arial"/>
          <w:sz w:val="24"/>
          <w:lang w:val="it-IT"/>
        </w:rPr>
        <w:t>Conform datelor din "</w:t>
      </w:r>
      <w:r w:rsidRPr="00597377">
        <w:rPr>
          <w:rFonts w:cs="Arial"/>
          <w:i/>
          <w:sz w:val="24"/>
          <w:lang w:val="it-IT"/>
        </w:rPr>
        <w:t xml:space="preserve">Tema </w:t>
      </w:r>
      <w:r w:rsidR="00597377" w:rsidRPr="00597377">
        <w:rPr>
          <w:rFonts w:cs="Arial"/>
          <w:i/>
          <w:sz w:val="24"/>
          <w:lang w:val="it-IT"/>
        </w:rPr>
        <w:t>de proiectare</w:t>
      </w:r>
      <w:r w:rsidRPr="00597377">
        <w:rPr>
          <w:rFonts w:cs="Arial"/>
          <w:sz w:val="24"/>
          <w:lang w:val="it-IT"/>
        </w:rPr>
        <w:t>":</w:t>
      </w:r>
    </w:p>
    <w:p w:rsidR="007E513C" w:rsidRPr="00597377" w:rsidRDefault="007E513C" w:rsidP="007E513C">
      <w:pPr>
        <w:pStyle w:val="ListParagraph"/>
        <w:numPr>
          <w:ilvl w:val="0"/>
          <w:numId w:val="2"/>
        </w:numPr>
        <w:rPr>
          <w:rFonts w:cs="Arial"/>
          <w:sz w:val="24"/>
          <w:lang w:val="it-IT"/>
        </w:rPr>
      </w:pPr>
      <w:r w:rsidRPr="00597377">
        <w:rPr>
          <w:rFonts w:cs="Arial"/>
          <w:sz w:val="24"/>
          <w:lang w:val="it-IT"/>
        </w:rPr>
        <w:t>terenul nu este grevat de servituti;</w:t>
      </w:r>
    </w:p>
    <w:p w:rsidR="007E513C" w:rsidRPr="00597377" w:rsidRDefault="007E513C" w:rsidP="007E513C">
      <w:pPr>
        <w:pStyle w:val="ListParagraph"/>
        <w:numPr>
          <w:ilvl w:val="0"/>
          <w:numId w:val="2"/>
        </w:numPr>
        <w:rPr>
          <w:rFonts w:cs="Arial"/>
          <w:sz w:val="24"/>
        </w:rPr>
      </w:pPr>
      <w:r w:rsidRPr="00597377">
        <w:rPr>
          <w:rFonts w:cs="Arial"/>
          <w:sz w:val="24"/>
        </w:rPr>
        <w:t>pe terenul in cauza nu sunt interdictii definitive de construire;</w:t>
      </w:r>
    </w:p>
    <w:p w:rsidR="007E513C" w:rsidRPr="00597377" w:rsidRDefault="007E513C" w:rsidP="007E513C">
      <w:pPr>
        <w:pStyle w:val="ListParagraph"/>
        <w:numPr>
          <w:ilvl w:val="0"/>
          <w:numId w:val="2"/>
        </w:numPr>
        <w:rPr>
          <w:rFonts w:cs="Arial"/>
          <w:sz w:val="24"/>
          <w:lang w:val="it-IT"/>
        </w:rPr>
      </w:pPr>
      <w:r w:rsidRPr="00597377">
        <w:rPr>
          <w:rFonts w:cs="Arial"/>
          <w:sz w:val="24"/>
          <w:lang w:val="it-IT"/>
        </w:rPr>
        <w:t>pe traseu nu exista retele de utilitati publice;</w:t>
      </w:r>
    </w:p>
    <w:p w:rsidR="0083090F" w:rsidRPr="00597377" w:rsidRDefault="0083090F" w:rsidP="0083090F">
      <w:r w:rsidRPr="00597377">
        <w:tab/>
        <w:t>Pentru delimitar</w:t>
      </w:r>
      <w:r w:rsidR="00597377" w:rsidRPr="00597377">
        <w:t>ea perimetrului se vor amplasa 9</w:t>
      </w:r>
      <w:r w:rsidRPr="00597377">
        <w:t xml:space="preserve"> borne silvice dispuse conform </w:t>
      </w:r>
      <w:r w:rsidR="00597377" w:rsidRPr="00597377">
        <w:t>planului de situatie</w:t>
      </w:r>
      <w:r w:rsidRPr="00597377">
        <w:t xml:space="preserve">, la colturile </w:t>
      </w:r>
      <w:r w:rsidR="00597377" w:rsidRPr="00597377">
        <w:t>perimetrului</w:t>
      </w:r>
      <w:r w:rsidRPr="00597377">
        <w:t xml:space="preserve"> ce incadreaza suprafata de impadurit.</w:t>
      </w:r>
    </w:p>
    <w:p w:rsidR="004A0D0C" w:rsidRPr="00597377" w:rsidRDefault="004A0D0C" w:rsidP="003E7CAB">
      <w:pPr>
        <w:pStyle w:val="CORPTEXT"/>
        <w:ind w:firstLine="567"/>
        <w:rPr>
          <w:rFonts w:cs="Arial"/>
          <w:color w:val="auto"/>
          <w:sz w:val="24"/>
          <w:szCs w:val="24"/>
          <w:lang w:val="ro-RO"/>
        </w:rPr>
      </w:pPr>
      <w:r w:rsidRPr="00597377">
        <w:rPr>
          <w:rFonts w:cs="Arial"/>
          <w:color w:val="auto"/>
          <w:sz w:val="24"/>
          <w:szCs w:val="24"/>
          <w:lang w:val="ro-RO"/>
        </w:rPr>
        <w:t>Nu sunt necesare cooperări cu lucrări sau instalaţii deţinute de alţi beneficiari.</w:t>
      </w:r>
    </w:p>
    <w:p w:rsidR="004A0D0C" w:rsidRPr="00597377" w:rsidRDefault="004A0D0C" w:rsidP="003D146A">
      <w:pPr>
        <w:pStyle w:val="CORPTEXT"/>
        <w:ind w:firstLine="567"/>
        <w:rPr>
          <w:rFonts w:cs="Arial"/>
          <w:color w:val="auto"/>
          <w:sz w:val="24"/>
          <w:szCs w:val="24"/>
          <w:lang w:val="ro-RO"/>
        </w:rPr>
      </w:pPr>
    </w:p>
    <w:p w:rsidR="004A0D0C" w:rsidRPr="00597377" w:rsidRDefault="004A0D0C" w:rsidP="003D146A">
      <w:pPr>
        <w:rPr>
          <w:rFonts w:cs="Arial"/>
          <w:b/>
          <w:lang w:val="fr-FR"/>
        </w:rPr>
      </w:pPr>
      <w:r w:rsidRPr="00597377">
        <w:rPr>
          <w:rFonts w:cs="Arial"/>
          <w:b/>
          <w:lang w:val="fr-FR"/>
        </w:rPr>
        <w:tab/>
        <w:t>Relatii cu zone învecinate, accesuri existente şi/sau căi de acces posibile</w:t>
      </w:r>
    </w:p>
    <w:p w:rsidR="004A0D0C" w:rsidRPr="00597377" w:rsidRDefault="004A0D0C" w:rsidP="003D146A">
      <w:pPr>
        <w:rPr>
          <w:rFonts w:cs="Arial"/>
          <w:b/>
          <w:lang w:val="fr-FR"/>
        </w:rPr>
      </w:pPr>
      <w:r w:rsidRPr="00597377">
        <w:rPr>
          <w:rFonts w:cs="Arial"/>
          <w:b/>
          <w:lang w:val="fr-FR"/>
        </w:rPr>
        <w:t xml:space="preserve"> </w:t>
      </w:r>
    </w:p>
    <w:p w:rsidR="0083090F" w:rsidRPr="00597377" w:rsidRDefault="0083090F" w:rsidP="00597377">
      <w:pPr>
        <w:ind w:firstLine="405"/>
      </w:pPr>
      <w:r w:rsidRPr="00597377">
        <w:t xml:space="preserve">Conform documentelor de proprietate terenul de </w:t>
      </w:r>
      <w:r w:rsidR="00597377" w:rsidRPr="00597377">
        <w:t>se invecineaza cu terenuri cu destinatie agricola apartinand cetatenilor din Municipiul Piatra Neamt cu exceptia laturii nordice care se invecineaza cu islazul apartinand Municipiului Piatra Neamt.</w:t>
      </w:r>
    </w:p>
    <w:p w:rsidR="007E513C" w:rsidRPr="00597377" w:rsidRDefault="007E513C" w:rsidP="00C9634A">
      <w:pPr>
        <w:ind w:firstLine="405"/>
        <w:jc w:val="both"/>
        <w:rPr>
          <w:szCs w:val="24"/>
          <w:lang w:val="it-IT" w:eastAsia="en-US"/>
        </w:rPr>
      </w:pPr>
      <w:r w:rsidRPr="00597377">
        <w:rPr>
          <w:szCs w:val="24"/>
          <w:lang w:val="it-IT" w:eastAsia="en-US"/>
        </w:rPr>
        <w:t>In conformitate cu datele puse la dispozitie de beneficiar si observatiile din teren reiese ca:</w:t>
      </w:r>
    </w:p>
    <w:p w:rsidR="007E513C" w:rsidRPr="00597377" w:rsidRDefault="007E513C" w:rsidP="00C9634A">
      <w:pPr>
        <w:pStyle w:val="ListParagraph"/>
        <w:numPr>
          <w:ilvl w:val="0"/>
          <w:numId w:val="37"/>
        </w:numPr>
        <w:rPr>
          <w:sz w:val="24"/>
          <w:lang w:val="it-IT"/>
        </w:rPr>
      </w:pPr>
      <w:r w:rsidRPr="00597377">
        <w:rPr>
          <w:sz w:val="24"/>
          <w:lang w:val="it-IT"/>
        </w:rPr>
        <w:t>nu sunt retele edilitare care sa necesite relocarea pe traseul obiectivului;</w:t>
      </w:r>
    </w:p>
    <w:p w:rsidR="007E513C" w:rsidRPr="00597377" w:rsidRDefault="007E513C" w:rsidP="00C9634A">
      <w:pPr>
        <w:pStyle w:val="ListParagraph"/>
        <w:numPr>
          <w:ilvl w:val="0"/>
          <w:numId w:val="37"/>
        </w:numPr>
        <w:rPr>
          <w:sz w:val="24"/>
          <w:lang w:val="it-IT"/>
        </w:rPr>
      </w:pPr>
      <w:r w:rsidRPr="00597377">
        <w:rPr>
          <w:sz w:val="24"/>
          <w:lang w:val="it-IT"/>
        </w:rPr>
        <w:t>nu au fost semnalate sau identificate monumente istorice sau arheologice pe traseu sau in apropierea acestuia;</w:t>
      </w:r>
    </w:p>
    <w:p w:rsidR="007E513C" w:rsidRPr="00597377" w:rsidRDefault="007E513C" w:rsidP="00C9634A">
      <w:pPr>
        <w:pStyle w:val="ListParagraph"/>
        <w:numPr>
          <w:ilvl w:val="0"/>
          <w:numId w:val="37"/>
        </w:numPr>
        <w:rPr>
          <w:sz w:val="24"/>
          <w:lang w:val="it-IT"/>
        </w:rPr>
      </w:pPr>
      <w:r w:rsidRPr="00597377">
        <w:rPr>
          <w:sz w:val="24"/>
          <w:lang w:val="it-IT"/>
        </w:rPr>
        <w:t>tot terenul aferent realizarii obiectivului este proprietate privat</w:t>
      </w:r>
      <w:r w:rsidR="00C9634A" w:rsidRPr="00597377">
        <w:rPr>
          <w:sz w:val="24"/>
          <w:lang w:val="it-IT"/>
        </w:rPr>
        <w:t>a</w:t>
      </w:r>
      <w:r w:rsidRPr="00597377">
        <w:rPr>
          <w:sz w:val="24"/>
          <w:lang w:val="it-IT"/>
        </w:rPr>
        <w:t>;</w:t>
      </w:r>
    </w:p>
    <w:p w:rsidR="007E513C" w:rsidRPr="00597377" w:rsidRDefault="007E513C" w:rsidP="007E513C">
      <w:pPr>
        <w:pStyle w:val="ListParagraph"/>
        <w:numPr>
          <w:ilvl w:val="0"/>
          <w:numId w:val="37"/>
        </w:numPr>
        <w:rPr>
          <w:sz w:val="24"/>
        </w:rPr>
      </w:pPr>
      <w:r w:rsidRPr="00597377">
        <w:rPr>
          <w:sz w:val="24"/>
        </w:rPr>
        <w:t>nu exista conditionari constructive legate de existenta unor constructii invecinate amplasamentului.</w:t>
      </w:r>
    </w:p>
    <w:p w:rsidR="007E513C" w:rsidRPr="00597377" w:rsidRDefault="007E513C" w:rsidP="007E513C">
      <w:pPr>
        <w:jc w:val="both"/>
      </w:pPr>
      <w:r w:rsidRPr="00597377">
        <w:tab/>
        <w:t xml:space="preserve">Tot traseul </w:t>
      </w:r>
      <w:r w:rsidR="0083090F" w:rsidRPr="00597377">
        <w:t>nu este inclus in Situri</w:t>
      </w:r>
      <w:r w:rsidRPr="00597377">
        <w:t xml:space="preserve"> Natura 2000 </w:t>
      </w:r>
      <w:r w:rsidR="0083090F" w:rsidRPr="00597377">
        <w:t>sau alte arii protejate</w:t>
      </w:r>
      <w:r w:rsidRPr="00597377">
        <w:t>.</w:t>
      </w:r>
    </w:p>
    <w:p w:rsidR="004A0D0C" w:rsidRPr="00597377" w:rsidRDefault="004A0D0C" w:rsidP="003D146A">
      <w:pPr>
        <w:rPr>
          <w:rFonts w:cs="Arial"/>
          <w:b/>
          <w:szCs w:val="24"/>
          <w:lang w:val="fr-FR"/>
        </w:rPr>
      </w:pPr>
    </w:p>
    <w:p w:rsidR="004A0D0C" w:rsidRPr="00597377" w:rsidRDefault="004A0D0C" w:rsidP="003D146A">
      <w:pPr>
        <w:rPr>
          <w:rFonts w:cs="Arial"/>
          <w:b/>
          <w:szCs w:val="24"/>
          <w:lang w:val="fr-FR"/>
        </w:rPr>
      </w:pPr>
      <w:r w:rsidRPr="00597377">
        <w:rPr>
          <w:rFonts w:cs="Arial"/>
          <w:b/>
          <w:szCs w:val="24"/>
          <w:lang w:val="fr-FR"/>
        </w:rPr>
        <w:tab/>
        <w:t>Din punct de vedere administrativ</w:t>
      </w:r>
    </w:p>
    <w:p w:rsidR="00D06457" w:rsidRPr="00597377" w:rsidRDefault="00D06457" w:rsidP="00353E8A">
      <w:pPr>
        <w:ind w:firstLine="708"/>
        <w:jc w:val="both"/>
      </w:pPr>
      <w:r w:rsidRPr="00597377">
        <w:t>Administrativ se af</w:t>
      </w:r>
      <w:r w:rsidR="0031775C" w:rsidRPr="00597377">
        <w:t xml:space="preserve">lă pe raza localităţii </w:t>
      </w:r>
      <w:r w:rsidR="00597377" w:rsidRPr="00597377">
        <w:t>Piatra Neamt</w:t>
      </w:r>
      <w:r w:rsidR="0031775C" w:rsidRPr="00597377">
        <w:t xml:space="preserve">,  jud. </w:t>
      </w:r>
      <w:r w:rsidR="00597377" w:rsidRPr="00597377">
        <w:t>Neamt</w:t>
      </w:r>
      <w:r w:rsidRPr="00597377">
        <w:t>.</w:t>
      </w:r>
    </w:p>
    <w:p w:rsidR="004A0D0C" w:rsidRPr="002577D5" w:rsidRDefault="004A0D0C" w:rsidP="003D146A">
      <w:pPr>
        <w:rPr>
          <w:rFonts w:cs="Arial"/>
          <w:color w:val="FF0000"/>
          <w:szCs w:val="24"/>
        </w:rPr>
      </w:pPr>
    </w:p>
    <w:p w:rsidR="009715F9" w:rsidRPr="002577D5" w:rsidRDefault="009715F9" w:rsidP="003D146A">
      <w:pPr>
        <w:rPr>
          <w:rFonts w:cs="Arial"/>
          <w:b/>
          <w:color w:val="FF0000"/>
          <w:szCs w:val="24"/>
        </w:rPr>
      </w:pPr>
    </w:p>
    <w:p w:rsidR="004A0D0C" w:rsidRPr="00597377" w:rsidRDefault="004A0D0C" w:rsidP="00D06457">
      <w:pPr>
        <w:jc w:val="both"/>
      </w:pPr>
    </w:p>
    <w:p w:rsidR="004A0D0C" w:rsidRPr="00597377" w:rsidRDefault="004A0D0C" w:rsidP="003D146A">
      <w:pPr>
        <w:rPr>
          <w:rFonts w:cs="Arial"/>
          <w:b/>
          <w:szCs w:val="24"/>
        </w:rPr>
      </w:pPr>
      <w:r w:rsidRPr="00597377">
        <w:rPr>
          <w:rFonts w:cs="Arial"/>
          <w:b/>
          <w:szCs w:val="24"/>
        </w:rPr>
        <w:tab/>
        <w:t>Din punct de vedere cadastral</w:t>
      </w:r>
    </w:p>
    <w:p w:rsidR="009715F9" w:rsidRPr="00597377" w:rsidRDefault="009715F9" w:rsidP="003D146A">
      <w:pPr>
        <w:rPr>
          <w:rFonts w:cs="Arial"/>
          <w:b/>
          <w:szCs w:val="24"/>
        </w:rPr>
      </w:pPr>
    </w:p>
    <w:p w:rsidR="00597377" w:rsidRPr="007813EB" w:rsidRDefault="00597377" w:rsidP="00597377">
      <w:pPr>
        <w:ind w:firstLine="576"/>
      </w:pPr>
      <w:r w:rsidRPr="00597377">
        <w:t>Terenul studiat face parte din islazul Tigla, aflat in extravilanul Municipiului Piatra Neamt,</w:t>
      </w:r>
      <w:r w:rsidRPr="007813EB">
        <w:t xml:space="preserve"> </w:t>
      </w:r>
      <w:r w:rsidRPr="001C37A1">
        <w:t xml:space="preserve">numar cadastral N.C. 66054 (tarla 19, parcelele 200 si 206) si are o suprafata de  </w:t>
      </w:r>
      <w:r w:rsidRPr="001C37A1">
        <w:rPr>
          <w:b/>
        </w:rPr>
        <w:t>38,1402ha</w:t>
      </w:r>
      <w:r w:rsidRPr="001C37A1">
        <w:t>.</w:t>
      </w:r>
    </w:p>
    <w:p w:rsidR="00597377" w:rsidRPr="007813EB" w:rsidRDefault="00597377" w:rsidP="00597377">
      <w:pPr>
        <w:ind w:firstLine="576"/>
      </w:pPr>
      <w:r w:rsidRPr="007813EB">
        <w:t>Suprafata este incadrata perimetral de urmatoarele puncte ale caror coordonate in sistem STEREO 70 sunt:</w:t>
      </w:r>
    </w:p>
    <w:p w:rsidR="00597377" w:rsidRPr="007813EB" w:rsidRDefault="00597377" w:rsidP="00597377">
      <w:pPr>
        <w:ind w:firstLine="576"/>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4795"/>
        <w:gridCol w:w="4775"/>
      </w:tblGrid>
      <w:tr w:rsidR="00597377" w:rsidRPr="007813EB" w:rsidTr="001C37A1">
        <w:trPr>
          <w:trHeight w:val="288"/>
        </w:trPr>
        <w:tc>
          <w:tcPr>
            <w:tcW w:w="5000" w:type="pct"/>
            <w:gridSpan w:val="2"/>
            <w:tcBorders>
              <w:top w:val="double" w:sz="4" w:space="0" w:color="auto"/>
              <w:bottom w:val="single" w:sz="4" w:space="0" w:color="auto"/>
            </w:tcBorders>
            <w:shd w:val="clear" w:color="auto" w:fill="auto"/>
            <w:noWrap/>
            <w:vAlign w:val="center"/>
            <w:hideMark/>
          </w:tcPr>
          <w:p w:rsidR="00597377" w:rsidRPr="007813EB" w:rsidRDefault="00597377" w:rsidP="001C37A1">
            <w:pPr>
              <w:jc w:val="center"/>
              <w:rPr>
                <w:szCs w:val="24"/>
                <w:lang w:val="en-US"/>
              </w:rPr>
            </w:pPr>
            <w:r w:rsidRPr="007813EB">
              <w:rPr>
                <w:szCs w:val="24"/>
                <w:lang w:val="en-US"/>
              </w:rPr>
              <w:t>Coordonate STEREO 70</w:t>
            </w:r>
          </w:p>
        </w:tc>
      </w:tr>
      <w:tr w:rsidR="00597377" w:rsidRPr="007813EB" w:rsidTr="001C37A1">
        <w:trPr>
          <w:trHeight w:val="288"/>
        </w:trPr>
        <w:tc>
          <w:tcPr>
            <w:tcW w:w="2505" w:type="pct"/>
            <w:tcBorders>
              <w:top w:val="single" w:sz="4" w:space="0" w:color="auto"/>
              <w:bottom w:val="double" w:sz="4" w:space="0" w:color="auto"/>
            </w:tcBorders>
            <w:shd w:val="clear" w:color="auto" w:fill="auto"/>
            <w:noWrap/>
            <w:vAlign w:val="center"/>
            <w:hideMark/>
          </w:tcPr>
          <w:p w:rsidR="00597377" w:rsidRPr="007813EB" w:rsidRDefault="00597377" w:rsidP="001C37A1">
            <w:pPr>
              <w:jc w:val="center"/>
              <w:rPr>
                <w:szCs w:val="24"/>
                <w:lang w:val="en-US"/>
              </w:rPr>
            </w:pPr>
            <w:r w:rsidRPr="007813EB">
              <w:rPr>
                <w:szCs w:val="24"/>
                <w:lang w:val="en-US"/>
              </w:rPr>
              <w:t>X</w:t>
            </w:r>
          </w:p>
        </w:tc>
        <w:tc>
          <w:tcPr>
            <w:tcW w:w="2495" w:type="pct"/>
            <w:tcBorders>
              <w:top w:val="single" w:sz="4" w:space="0" w:color="auto"/>
              <w:bottom w:val="double" w:sz="4" w:space="0" w:color="auto"/>
            </w:tcBorders>
            <w:shd w:val="clear" w:color="auto" w:fill="auto"/>
            <w:noWrap/>
            <w:vAlign w:val="center"/>
            <w:hideMark/>
          </w:tcPr>
          <w:p w:rsidR="00597377" w:rsidRPr="007813EB" w:rsidRDefault="00597377" w:rsidP="001C37A1">
            <w:pPr>
              <w:jc w:val="center"/>
              <w:rPr>
                <w:szCs w:val="24"/>
                <w:lang w:val="en-US"/>
              </w:rPr>
            </w:pPr>
            <w:r w:rsidRPr="007813EB">
              <w:rPr>
                <w:szCs w:val="24"/>
                <w:lang w:val="en-US"/>
              </w:rPr>
              <w:t>Y</w:t>
            </w:r>
          </w:p>
        </w:tc>
      </w:tr>
      <w:tr w:rsidR="00597377" w:rsidRPr="007813EB" w:rsidTr="001C37A1">
        <w:trPr>
          <w:trHeight w:val="288"/>
        </w:trPr>
        <w:tc>
          <w:tcPr>
            <w:tcW w:w="2505" w:type="pct"/>
            <w:tcBorders>
              <w:top w:val="double" w:sz="4" w:space="0" w:color="auto"/>
            </w:tcBorders>
            <w:shd w:val="clear" w:color="auto" w:fill="auto"/>
            <w:noWrap/>
            <w:vAlign w:val="center"/>
            <w:hideMark/>
          </w:tcPr>
          <w:p w:rsidR="00597377" w:rsidRPr="007813EB" w:rsidRDefault="00597377" w:rsidP="001C37A1">
            <w:pPr>
              <w:jc w:val="center"/>
              <w:rPr>
                <w:szCs w:val="24"/>
                <w:lang w:val="en-US"/>
              </w:rPr>
            </w:pPr>
            <w:r w:rsidRPr="007813EB">
              <w:rPr>
                <w:szCs w:val="24"/>
                <w:lang w:val="en-US"/>
              </w:rPr>
              <w:t>X=605943.8829</w:t>
            </w:r>
          </w:p>
        </w:tc>
        <w:tc>
          <w:tcPr>
            <w:tcW w:w="2495" w:type="pct"/>
            <w:tcBorders>
              <w:top w:val="double" w:sz="4" w:space="0" w:color="auto"/>
            </w:tcBorders>
            <w:shd w:val="clear" w:color="auto" w:fill="auto"/>
            <w:noWrap/>
            <w:vAlign w:val="center"/>
            <w:hideMark/>
          </w:tcPr>
          <w:p w:rsidR="00597377" w:rsidRPr="007813EB" w:rsidRDefault="00597377" w:rsidP="001C37A1">
            <w:pPr>
              <w:jc w:val="center"/>
              <w:rPr>
                <w:szCs w:val="24"/>
                <w:lang w:val="en-US"/>
              </w:rPr>
            </w:pPr>
            <w:r w:rsidRPr="007813EB">
              <w:rPr>
                <w:szCs w:val="24"/>
                <w:lang w:val="en-US"/>
              </w:rPr>
              <w:t>Y=607357.0921</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X=605785.1246</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Y=607662.0631</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X=605972.6081</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Y=607716.0181</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X=605654.4601</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Y=608189.3741</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X=605996.5605</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Y=608395.0643</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X=605931.0240</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Y=608518.5860</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X=605513.7736</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Y=608660.7371</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X=605359.6406</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Y=608373.4141</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X=605428.2349</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Y=608018.7611</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X=605581.0656</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Y=607726.0861</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X=605807.3376</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Y=607388.8936</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X=605581.0656</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Y=607726.0861</w:t>
            </w:r>
          </w:p>
        </w:tc>
      </w:tr>
      <w:tr w:rsidR="00597377" w:rsidRPr="007813EB" w:rsidTr="001C37A1">
        <w:trPr>
          <w:trHeight w:val="288"/>
        </w:trPr>
        <w:tc>
          <w:tcPr>
            <w:tcW w:w="250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X=605807.3376</w:t>
            </w:r>
          </w:p>
        </w:tc>
        <w:tc>
          <w:tcPr>
            <w:tcW w:w="2495" w:type="pct"/>
            <w:shd w:val="clear" w:color="auto" w:fill="auto"/>
            <w:noWrap/>
            <w:vAlign w:val="center"/>
            <w:hideMark/>
          </w:tcPr>
          <w:p w:rsidR="00597377" w:rsidRPr="007813EB" w:rsidRDefault="00597377" w:rsidP="001C37A1">
            <w:pPr>
              <w:jc w:val="center"/>
              <w:rPr>
                <w:szCs w:val="24"/>
                <w:lang w:val="en-US"/>
              </w:rPr>
            </w:pPr>
            <w:r w:rsidRPr="007813EB">
              <w:rPr>
                <w:szCs w:val="24"/>
                <w:lang w:val="en-US"/>
              </w:rPr>
              <w:t>Y=607388.8936</w:t>
            </w:r>
          </w:p>
        </w:tc>
      </w:tr>
    </w:tbl>
    <w:p w:rsidR="00597377" w:rsidRPr="00597377" w:rsidRDefault="00597377" w:rsidP="00597377">
      <w:pPr>
        <w:ind w:firstLine="576"/>
      </w:pPr>
    </w:p>
    <w:p w:rsidR="0083090F" w:rsidRPr="00F01D23" w:rsidRDefault="0083090F" w:rsidP="0083090F"/>
    <w:p w:rsidR="004A0D0C" w:rsidRPr="00F01D23" w:rsidRDefault="004A0D0C" w:rsidP="003D146A">
      <w:pPr>
        <w:pStyle w:val="DGCORPTEXT"/>
        <w:ind w:firstLine="0"/>
        <w:rPr>
          <w:sz w:val="24"/>
          <w:szCs w:val="24"/>
        </w:rPr>
      </w:pPr>
    </w:p>
    <w:p w:rsidR="00E30056" w:rsidRPr="00F01D23" w:rsidRDefault="004A0D0C" w:rsidP="00E30056">
      <w:pPr>
        <w:pStyle w:val="DGCORPTEXT"/>
        <w:ind w:firstLine="0"/>
        <w:rPr>
          <w:b/>
          <w:sz w:val="24"/>
          <w:szCs w:val="24"/>
          <w:u w:val="single"/>
        </w:rPr>
      </w:pPr>
      <w:r w:rsidRPr="00F01D23">
        <w:rPr>
          <w:b/>
          <w:sz w:val="24"/>
          <w:szCs w:val="24"/>
          <w:u w:val="single"/>
        </w:rPr>
        <w:t xml:space="preserve">Încadrarea în alte activităţi existente </w:t>
      </w:r>
    </w:p>
    <w:p w:rsidR="004A0D0C" w:rsidRPr="00F01D23" w:rsidRDefault="00E30056" w:rsidP="00E30056">
      <w:pPr>
        <w:pStyle w:val="DGCORPTEXT"/>
        <w:ind w:firstLine="0"/>
        <w:rPr>
          <w:rFonts w:eastAsia="Times New Roman"/>
          <w:sz w:val="24"/>
          <w:szCs w:val="22"/>
          <w:lang w:eastAsia="ro-RO"/>
        </w:rPr>
      </w:pPr>
      <w:r w:rsidRPr="00F01D23">
        <w:rPr>
          <w:rFonts w:eastAsia="Times New Roman"/>
          <w:sz w:val="24"/>
          <w:szCs w:val="22"/>
          <w:lang w:eastAsia="ro-RO"/>
        </w:rPr>
        <w:t>- nu este cazul</w:t>
      </w:r>
      <w:r w:rsidR="00C9634A" w:rsidRPr="00F01D23">
        <w:rPr>
          <w:rFonts w:eastAsia="Times New Roman"/>
          <w:sz w:val="24"/>
          <w:szCs w:val="22"/>
          <w:lang w:eastAsia="ro-RO"/>
        </w:rPr>
        <w:t>.</w:t>
      </w:r>
    </w:p>
    <w:p w:rsidR="0083090F" w:rsidRPr="00F01D23" w:rsidRDefault="0083090F" w:rsidP="003D146A">
      <w:pPr>
        <w:pStyle w:val="Default"/>
        <w:rPr>
          <w:rFonts w:ascii="Arial" w:hAnsi="Arial" w:cs="Arial"/>
          <w:b/>
          <w:bCs/>
          <w:color w:val="auto"/>
          <w:sz w:val="22"/>
          <w:szCs w:val="22"/>
        </w:rPr>
      </w:pPr>
    </w:p>
    <w:p w:rsidR="004A0D0C" w:rsidRPr="00F01D23" w:rsidRDefault="00B110CE" w:rsidP="00986123">
      <w:pPr>
        <w:pStyle w:val="Heading1"/>
        <w:spacing w:before="0" w:after="0"/>
        <w:jc w:val="both"/>
      </w:pPr>
      <w:bookmarkStart w:id="27" w:name="_Toc131755417"/>
      <w:r w:rsidRPr="00F01D23">
        <w:t>Descrierea tuturor efectelor semnificative posibile a</w:t>
      </w:r>
      <w:r w:rsidR="004A0D0C" w:rsidRPr="00F01D23">
        <w:t>supra mediului ale proiectului</w:t>
      </w:r>
      <w:bookmarkEnd w:id="27"/>
    </w:p>
    <w:p w:rsidR="004A0D0C" w:rsidRPr="00F01D23" w:rsidRDefault="004A0D0C" w:rsidP="003D146A"/>
    <w:p w:rsidR="00B110CE" w:rsidRPr="00F01D23" w:rsidRDefault="004A0D0C" w:rsidP="00986123">
      <w:pPr>
        <w:pStyle w:val="Heading2"/>
        <w:spacing w:before="0" w:after="0"/>
        <w:jc w:val="both"/>
      </w:pPr>
      <w:r w:rsidRPr="00F01D23">
        <w:t xml:space="preserve"> </w:t>
      </w:r>
      <w:bookmarkStart w:id="28" w:name="_Toc131755418"/>
      <w:r w:rsidR="00B110CE" w:rsidRPr="00F01D23">
        <w:t xml:space="preserve">Surse de poluanţi şi instalaţii pentru reţinerea, evacuarea şi </w:t>
      </w:r>
      <w:r w:rsidRPr="00F01D23">
        <w:t>dispersia poluanţilor în mediu</w:t>
      </w:r>
      <w:bookmarkEnd w:id="28"/>
    </w:p>
    <w:p w:rsidR="00986123" w:rsidRPr="00F01D23" w:rsidRDefault="00986123" w:rsidP="00986123"/>
    <w:p w:rsidR="00B110CE" w:rsidRPr="00F01D23" w:rsidRDefault="004A0D0C" w:rsidP="003D146A">
      <w:pPr>
        <w:pStyle w:val="Heading3"/>
        <w:spacing w:before="0" w:after="0"/>
      </w:pPr>
      <w:bookmarkStart w:id="29" w:name="_Toc131755419"/>
      <w:r w:rsidRPr="00F01D23">
        <w:t>Protecţia calităţii apelor</w:t>
      </w:r>
      <w:bookmarkEnd w:id="29"/>
    </w:p>
    <w:p w:rsidR="00986123" w:rsidRPr="00F01D23" w:rsidRDefault="00986123" w:rsidP="00986123"/>
    <w:p w:rsidR="007571B1" w:rsidRPr="00F01D23" w:rsidRDefault="007571B1" w:rsidP="003D146A">
      <w:pPr>
        <w:pStyle w:val="DGCORPTEXT"/>
        <w:ind w:firstLine="0"/>
        <w:rPr>
          <w:sz w:val="24"/>
          <w:szCs w:val="24"/>
          <w:u w:val="single"/>
        </w:rPr>
      </w:pPr>
      <w:r w:rsidRPr="00F01D23">
        <w:rPr>
          <w:b/>
          <w:i/>
          <w:sz w:val="24"/>
          <w:szCs w:val="24"/>
          <w:u w:val="single"/>
        </w:rPr>
        <w:t>Alimentarea cu apă</w:t>
      </w:r>
    </w:p>
    <w:p w:rsidR="007571B1" w:rsidRPr="00F01D23" w:rsidRDefault="007571B1" w:rsidP="003D146A">
      <w:pPr>
        <w:pStyle w:val="DGCORPTEXT"/>
        <w:ind w:firstLine="0"/>
        <w:rPr>
          <w:sz w:val="24"/>
          <w:szCs w:val="24"/>
          <w:lang w:val="it-IT"/>
        </w:rPr>
      </w:pPr>
      <w:r w:rsidRPr="00F01D23">
        <w:rPr>
          <w:sz w:val="24"/>
          <w:szCs w:val="24"/>
        </w:rPr>
        <w:t>- pentru consumul casnic se asigură din surse de apă potab</w:t>
      </w:r>
      <w:r w:rsidR="00986123" w:rsidRPr="00F01D23">
        <w:rPr>
          <w:sz w:val="24"/>
          <w:szCs w:val="24"/>
        </w:rPr>
        <w:t>ilă – izvoare naturale, fântâni</w:t>
      </w:r>
      <w:r w:rsidR="00986123" w:rsidRPr="00F01D23">
        <w:rPr>
          <w:sz w:val="24"/>
          <w:szCs w:val="24"/>
          <w:lang w:val="it-IT"/>
        </w:rPr>
        <w:t>;</w:t>
      </w:r>
    </w:p>
    <w:p w:rsidR="007571B1" w:rsidRPr="00F01D23" w:rsidRDefault="007571B1" w:rsidP="003D146A">
      <w:pPr>
        <w:pStyle w:val="DGCORPTEXT"/>
        <w:ind w:firstLine="0"/>
        <w:rPr>
          <w:sz w:val="24"/>
          <w:szCs w:val="24"/>
          <w:lang w:val="it-IT"/>
        </w:rPr>
      </w:pPr>
      <w:r w:rsidRPr="00F01D23">
        <w:rPr>
          <w:sz w:val="24"/>
          <w:szCs w:val="24"/>
        </w:rPr>
        <w:t>- pentru consumul indus</w:t>
      </w:r>
      <w:r w:rsidR="0083090F" w:rsidRPr="00F01D23">
        <w:rPr>
          <w:sz w:val="24"/>
          <w:szCs w:val="24"/>
        </w:rPr>
        <w:t>trial – nu este cazul.</w:t>
      </w:r>
    </w:p>
    <w:p w:rsidR="00986123" w:rsidRPr="00F01D23" w:rsidRDefault="00986123" w:rsidP="003D146A">
      <w:pPr>
        <w:pStyle w:val="DGCORPTEXT"/>
        <w:ind w:firstLine="0"/>
        <w:rPr>
          <w:sz w:val="24"/>
          <w:szCs w:val="24"/>
          <w:lang w:val="it-IT"/>
        </w:rPr>
      </w:pPr>
    </w:p>
    <w:p w:rsidR="007571B1" w:rsidRPr="00F01D23" w:rsidRDefault="007571B1" w:rsidP="003D146A">
      <w:pPr>
        <w:pStyle w:val="DGCORPTEXT"/>
        <w:ind w:firstLine="0"/>
        <w:rPr>
          <w:b/>
          <w:i/>
          <w:sz w:val="24"/>
          <w:szCs w:val="24"/>
          <w:u w:val="single"/>
        </w:rPr>
      </w:pPr>
      <w:r w:rsidRPr="00F01D23">
        <w:rPr>
          <w:b/>
          <w:i/>
          <w:sz w:val="24"/>
          <w:szCs w:val="24"/>
          <w:u w:val="single"/>
        </w:rPr>
        <w:t>Evacuarea apelor uzate</w:t>
      </w:r>
    </w:p>
    <w:p w:rsidR="007571B1" w:rsidRPr="00F01D23" w:rsidRDefault="007571B1" w:rsidP="003D146A">
      <w:pPr>
        <w:pStyle w:val="DGCORPTEXT"/>
        <w:ind w:firstLine="0"/>
        <w:rPr>
          <w:sz w:val="24"/>
          <w:szCs w:val="24"/>
        </w:rPr>
      </w:pPr>
      <w:r w:rsidRPr="00F01D23">
        <w:rPr>
          <w:sz w:val="24"/>
          <w:szCs w:val="24"/>
        </w:rPr>
        <w:tab/>
        <w:t>În procesele tehnologice nu sunt folosite substanţe care pot afecta calitatea apelor, cu excepţia carburanţilor şi lubrifianţilor folosiţi de utilaje. Acestea vor fi dotate cu pachete antipoluare pentru oprirea şi colectarea eventualelor scurgeri accidentale de carburanţi sau lubrefianţi.</w:t>
      </w:r>
    </w:p>
    <w:p w:rsidR="007571B1" w:rsidRPr="00F01D23" w:rsidRDefault="007571B1" w:rsidP="00986123">
      <w:pPr>
        <w:pStyle w:val="DGCORPTEXT"/>
        <w:ind w:firstLine="708"/>
        <w:rPr>
          <w:sz w:val="24"/>
          <w:szCs w:val="24"/>
        </w:rPr>
      </w:pPr>
      <w:r w:rsidRPr="00F01D23">
        <w:rPr>
          <w:sz w:val="24"/>
          <w:szCs w:val="24"/>
        </w:rPr>
        <w:t xml:space="preserve">Materiale folosite la construcţii sunt nepoluante pentru ape de aceea este inoportună construirea unor staţii sau instalaţii de epurare a apelor uzate.  </w:t>
      </w:r>
    </w:p>
    <w:p w:rsidR="007571B1" w:rsidRPr="00F01D23" w:rsidRDefault="007571B1" w:rsidP="003D146A">
      <w:pPr>
        <w:pStyle w:val="DGCORPTEXT"/>
        <w:ind w:firstLine="0"/>
        <w:rPr>
          <w:sz w:val="24"/>
          <w:szCs w:val="24"/>
        </w:rPr>
      </w:pPr>
    </w:p>
    <w:p w:rsidR="007571B1" w:rsidRPr="00F01D23" w:rsidRDefault="007571B1" w:rsidP="003D146A">
      <w:pPr>
        <w:pStyle w:val="DGCORPTEXT"/>
        <w:ind w:firstLine="0"/>
        <w:rPr>
          <w:b/>
          <w:i/>
          <w:sz w:val="24"/>
          <w:szCs w:val="24"/>
          <w:u w:val="single"/>
        </w:rPr>
      </w:pPr>
      <w:r w:rsidRPr="00F01D23">
        <w:rPr>
          <w:b/>
          <w:i/>
          <w:sz w:val="24"/>
          <w:szCs w:val="24"/>
          <w:u w:val="single"/>
        </w:rPr>
        <w:t>Asigurarea apei tehnologice, dacă este cazul</w:t>
      </w:r>
    </w:p>
    <w:p w:rsidR="007571B1" w:rsidRPr="00F01D23" w:rsidRDefault="007571B1" w:rsidP="00986123">
      <w:pPr>
        <w:pStyle w:val="DGCORPTEXT"/>
        <w:ind w:firstLine="0"/>
        <w:rPr>
          <w:sz w:val="24"/>
          <w:szCs w:val="24"/>
        </w:rPr>
      </w:pPr>
      <w:r w:rsidRPr="00F01D23">
        <w:rPr>
          <w:sz w:val="24"/>
          <w:szCs w:val="24"/>
        </w:rPr>
        <w:lastRenderedPageBreak/>
        <w:tab/>
        <w:t xml:space="preserve">Pentru consumul industrial </w:t>
      </w:r>
      <w:r w:rsidR="0083090F" w:rsidRPr="00F01D23">
        <w:rPr>
          <w:sz w:val="24"/>
          <w:szCs w:val="24"/>
        </w:rPr>
        <w:t>– nu este cazul.</w:t>
      </w:r>
    </w:p>
    <w:p w:rsidR="007571B1" w:rsidRPr="00F01D23" w:rsidRDefault="007571B1" w:rsidP="003D146A"/>
    <w:p w:rsidR="00B110CE" w:rsidRPr="00F01D23" w:rsidRDefault="007571B1" w:rsidP="00986123">
      <w:pPr>
        <w:pStyle w:val="Heading3"/>
        <w:spacing w:before="0" w:after="0"/>
        <w:jc w:val="both"/>
      </w:pPr>
      <w:bookmarkStart w:id="30" w:name="_Toc131755420"/>
      <w:r w:rsidRPr="00F01D23">
        <w:t>Protecţia aerului</w:t>
      </w:r>
      <w:bookmarkEnd w:id="30"/>
    </w:p>
    <w:p w:rsidR="008B00B0" w:rsidRPr="00F01D23" w:rsidRDefault="008B00B0" w:rsidP="008B00B0"/>
    <w:p w:rsidR="007571B1" w:rsidRPr="00F01D23" w:rsidRDefault="007571B1" w:rsidP="00986123">
      <w:pPr>
        <w:jc w:val="both"/>
      </w:pPr>
      <w:r w:rsidRPr="00F01D23">
        <w:tab/>
        <w:t xml:space="preserve">Sursele de poluare ale aerului sunt gazele de eşapament produse de utilajele implicate în executarea lucrărilor (tractoare, camioane, etc.). Utilajele folosite trebuie sa aibă verificările tehnice legale pentru ca noxele eliberate sa se înscrie in limitele legale admise. </w:t>
      </w:r>
    </w:p>
    <w:p w:rsidR="007571B1" w:rsidRPr="00F01D23" w:rsidRDefault="007571B1" w:rsidP="003D146A"/>
    <w:p w:rsidR="00B110CE" w:rsidRPr="00F01D23" w:rsidRDefault="007571B1" w:rsidP="003D146A">
      <w:pPr>
        <w:pStyle w:val="Heading3"/>
        <w:spacing w:before="0" w:after="0"/>
      </w:pPr>
      <w:bookmarkStart w:id="31" w:name="_Toc131755421"/>
      <w:r w:rsidRPr="00F01D23">
        <w:t>P</w:t>
      </w:r>
      <w:r w:rsidR="00B110CE" w:rsidRPr="00F01D23">
        <w:t>rotecţia împot</w:t>
      </w:r>
      <w:r w:rsidRPr="00F01D23">
        <w:t>riva zgomotului şi vibraţiilor</w:t>
      </w:r>
      <w:bookmarkEnd w:id="31"/>
    </w:p>
    <w:p w:rsidR="008B00B0" w:rsidRPr="00F01D23" w:rsidRDefault="008B00B0" w:rsidP="008B00B0"/>
    <w:p w:rsidR="007571B1" w:rsidRPr="00F01D23" w:rsidRDefault="007571B1" w:rsidP="00986123">
      <w:pPr>
        <w:jc w:val="both"/>
      </w:pPr>
      <w:r w:rsidRPr="00F01D23">
        <w:tab/>
        <w:t xml:space="preserve">Pe amplasament se vor produce zgomote determinate de funcţionarea motoarelor utilajelor și a camioanelor care vor transporta materiale. Datorită distanţei până la primul receptor considerăm că zgomotele produse pe amplasament nu determină disconfort la nivelul populaţiilor din zonă. </w:t>
      </w:r>
    </w:p>
    <w:p w:rsidR="007571B1" w:rsidRPr="00F01D23" w:rsidRDefault="007571B1" w:rsidP="009D03A8">
      <w:pPr>
        <w:jc w:val="both"/>
      </w:pPr>
      <w:r w:rsidRPr="00F01D23">
        <w:tab/>
        <w:t>Protecţia împotriva zgomotului şi a vibraţiilor se realizează pe timpul execuţiei prin folosirea de scule şi utilaje cu grad sporit de silenţiozitate, prevăzute cu atenuarea de vibraţii.</w:t>
      </w:r>
    </w:p>
    <w:p w:rsidR="007571B1" w:rsidRPr="00F01D23" w:rsidRDefault="007571B1" w:rsidP="0055053C">
      <w:pPr>
        <w:jc w:val="both"/>
      </w:pPr>
      <w:r w:rsidRPr="00F01D23">
        <w:tab/>
        <w:t>După implementarea proiectului</w:t>
      </w:r>
      <w:r w:rsidR="0055053C" w:rsidRPr="00F01D23">
        <w:t>,</w:t>
      </w:r>
      <w:r w:rsidRPr="00F01D23">
        <w:t xml:space="preserve"> pe suprafaţa amplasamentului</w:t>
      </w:r>
      <w:r w:rsidR="0055053C" w:rsidRPr="00F01D23">
        <w:t>,</w:t>
      </w:r>
      <w:r w:rsidRPr="00F01D23">
        <w:t xml:space="preserve"> nu vor fi  surse de zgomote sau vibraţii. </w:t>
      </w:r>
    </w:p>
    <w:p w:rsidR="007571B1" w:rsidRPr="00F01D23" w:rsidRDefault="007571B1" w:rsidP="003D146A">
      <w:pPr>
        <w:pStyle w:val="Default"/>
        <w:rPr>
          <w:rFonts w:ascii="Arial" w:hAnsi="Arial" w:cs="Arial"/>
          <w:color w:val="auto"/>
          <w:sz w:val="22"/>
          <w:szCs w:val="22"/>
        </w:rPr>
      </w:pPr>
    </w:p>
    <w:p w:rsidR="00B110CE" w:rsidRPr="00F01D23" w:rsidRDefault="007571B1" w:rsidP="003D146A">
      <w:pPr>
        <w:pStyle w:val="Heading3"/>
        <w:spacing w:before="0" w:after="0"/>
      </w:pPr>
      <w:bookmarkStart w:id="32" w:name="_Toc131755422"/>
      <w:r w:rsidRPr="00F01D23">
        <w:t>Protecţia împotriva radiaţiilor</w:t>
      </w:r>
      <w:bookmarkEnd w:id="32"/>
    </w:p>
    <w:p w:rsidR="00B110CE" w:rsidRPr="00F01D23" w:rsidRDefault="007571B1" w:rsidP="0083090F">
      <w:r w:rsidRPr="00F01D23">
        <w:t>Nu este cazul</w:t>
      </w:r>
      <w:r w:rsidR="00814AD2" w:rsidRPr="00F01D23">
        <w:t>.</w:t>
      </w:r>
    </w:p>
    <w:p w:rsidR="00814AD2" w:rsidRPr="00F01D23" w:rsidRDefault="00814AD2" w:rsidP="009D03A8">
      <w:pPr>
        <w:pStyle w:val="Default"/>
        <w:ind w:firstLine="708"/>
        <w:rPr>
          <w:rFonts w:ascii="Arial" w:hAnsi="Arial" w:cs="Arial"/>
          <w:color w:val="auto"/>
        </w:rPr>
      </w:pPr>
    </w:p>
    <w:p w:rsidR="00B110CE" w:rsidRPr="00F01D23" w:rsidRDefault="007571B1" w:rsidP="003D146A">
      <w:pPr>
        <w:pStyle w:val="Heading3"/>
        <w:spacing w:before="0" w:after="0"/>
      </w:pPr>
      <w:bookmarkStart w:id="33" w:name="_Toc131755423"/>
      <w:r w:rsidRPr="00F01D23">
        <w:t>P</w:t>
      </w:r>
      <w:r w:rsidR="00B110CE" w:rsidRPr="00F01D23">
        <w:t>ro</w:t>
      </w:r>
      <w:r w:rsidRPr="00F01D23">
        <w:t>tecţia solului şi a subsolului</w:t>
      </w:r>
      <w:bookmarkEnd w:id="33"/>
    </w:p>
    <w:p w:rsidR="006E1EAD" w:rsidRPr="00F01D23" w:rsidRDefault="006E1EAD" w:rsidP="006E1EAD"/>
    <w:p w:rsidR="007571B1" w:rsidRPr="00F01D23" w:rsidRDefault="006E1EAD" w:rsidP="00F01D23">
      <w:pPr>
        <w:ind w:firstLine="708"/>
        <w:jc w:val="both"/>
      </w:pPr>
      <w:r w:rsidRPr="00F01D23">
        <w:t>In principiu lucrarile de impadurire au rol antierozional si in consecinta contribuie la protectia antierozionala a solurilor. Cu toate acestea pot fi unele s</w:t>
      </w:r>
      <w:r w:rsidR="007571B1" w:rsidRPr="00F01D23">
        <w:t>urse potenţiale de poluare a solului pe perioada de execuţie:</w:t>
      </w:r>
    </w:p>
    <w:p w:rsidR="007571B1" w:rsidRPr="00F01D23" w:rsidRDefault="006E1EAD" w:rsidP="003D146A">
      <w:pPr>
        <w:numPr>
          <w:ilvl w:val="0"/>
          <w:numId w:val="12"/>
        </w:numPr>
        <w:jc w:val="both"/>
      </w:pPr>
      <w:r w:rsidRPr="00F01D23">
        <w:t>lucrările de pregatire a terenului</w:t>
      </w:r>
      <w:r w:rsidR="005D13B4" w:rsidRPr="00F01D23">
        <w:t>;</w:t>
      </w:r>
    </w:p>
    <w:p w:rsidR="007571B1" w:rsidRPr="00F01D23" w:rsidRDefault="007571B1" w:rsidP="003D146A">
      <w:pPr>
        <w:numPr>
          <w:ilvl w:val="0"/>
          <w:numId w:val="12"/>
        </w:numPr>
        <w:jc w:val="both"/>
      </w:pPr>
      <w:r w:rsidRPr="00F01D23">
        <w:t>funcţionarea utilajelor şi vehiculelor;</w:t>
      </w:r>
    </w:p>
    <w:p w:rsidR="007571B1" w:rsidRPr="00F01D23" w:rsidRDefault="007571B1" w:rsidP="003D146A">
      <w:pPr>
        <w:ind w:left="720"/>
      </w:pPr>
    </w:p>
    <w:p w:rsidR="007571B1" w:rsidRPr="00F01D23" w:rsidRDefault="00814AD2" w:rsidP="009D03A8">
      <w:pPr>
        <w:jc w:val="both"/>
      </w:pPr>
      <w:r w:rsidRPr="00F01D23">
        <w:rPr>
          <w:b/>
        </w:rPr>
        <w:tab/>
      </w:r>
      <w:r w:rsidR="007571B1" w:rsidRPr="00F01D23">
        <w:rPr>
          <w:b/>
        </w:rPr>
        <w:t xml:space="preserve">Lucrările de </w:t>
      </w:r>
      <w:r w:rsidR="006E1EAD" w:rsidRPr="00F01D23">
        <w:rPr>
          <w:b/>
        </w:rPr>
        <w:t>pregatire a solului constau in</w:t>
      </w:r>
      <w:r w:rsidR="006E1EAD" w:rsidRPr="00F01D23">
        <w:t xml:space="preserve"> pregatirea solului </w:t>
      </w:r>
      <w:r w:rsidR="00F01D23" w:rsidRPr="00F01D23">
        <w:t xml:space="preserve">ce </w:t>
      </w:r>
      <w:r w:rsidR="006E1EAD" w:rsidRPr="00F01D23">
        <w:t>se</w:t>
      </w:r>
      <w:r w:rsidR="00F01D23" w:rsidRPr="00F01D23">
        <w:t xml:space="preserve"> va</w:t>
      </w:r>
      <w:r w:rsidR="006E1EAD" w:rsidRPr="00F01D23">
        <w:t xml:space="preserve"> face doar </w:t>
      </w:r>
      <w:r w:rsidR="00F01D23" w:rsidRPr="00F01D23">
        <w:t>manua</w:t>
      </w:r>
      <w:r w:rsidR="006E1EAD" w:rsidRPr="00F01D23">
        <w:t>l in vetre.</w:t>
      </w:r>
    </w:p>
    <w:p w:rsidR="007571B1" w:rsidRPr="00F01D23" w:rsidRDefault="007571B1" w:rsidP="003D146A">
      <w:pPr>
        <w:rPr>
          <w:b/>
        </w:rPr>
      </w:pPr>
    </w:p>
    <w:p w:rsidR="007571B1" w:rsidRPr="00F01D23" w:rsidRDefault="00814AD2" w:rsidP="009D03A8">
      <w:pPr>
        <w:jc w:val="both"/>
      </w:pPr>
      <w:r w:rsidRPr="00F01D23">
        <w:rPr>
          <w:b/>
        </w:rPr>
        <w:tab/>
      </w:r>
      <w:r w:rsidR="007571B1" w:rsidRPr="00F01D23">
        <w:rPr>
          <w:b/>
        </w:rPr>
        <w:t>Funcţionarea utilajelor şi vehiculelor</w:t>
      </w:r>
      <w:r w:rsidR="007571B1" w:rsidRPr="00F01D23">
        <w:t xml:space="preserve"> poate provoca poluarea solului</w:t>
      </w:r>
      <w:r w:rsidR="0055053C" w:rsidRPr="00F01D23">
        <w:t>,</w:t>
      </w:r>
      <w:r w:rsidR="007571B1" w:rsidRPr="00F01D23">
        <w:t xml:space="preserve"> în special în cazul producerii unor defecţiuni tehnice</w:t>
      </w:r>
      <w:r w:rsidR="00BC1430" w:rsidRPr="00F01D23">
        <w:t>,</w:t>
      </w:r>
      <w:r w:rsidR="007571B1" w:rsidRPr="00F01D23">
        <w:t xml:space="preserve"> în urma cărora să rezulte scurgeri accidentale de combustibili sau lubrefianţi. Pentru diminuarea acestui impact utilajele şi vehiculele vor fi dotate cu recipienţi cu nisip sau rumeguş pentru absorbţia scurgerilor. Aceste materiale vor fi împrăştiate în zona respectivă iar apoi colectate împreună cu solul afectat şi gestionate </w:t>
      </w:r>
      <w:r w:rsidR="00380D85" w:rsidRPr="00F01D23">
        <w:t>conform legislatiei de mediu in vigoare.</w:t>
      </w:r>
    </w:p>
    <w:p w:rsidR="007571B1" w:rsidRPr="00F01D23" w:rsidRDefault="007571B1" w:rsidP="00BC1430">
      <w:pPr>
        <w:ind w:firstLine="708"/>
        <w:jc w:val="both"/>
      </w:pPr>
      <w:r w:rsidRPr="00F01D23">
        <w:t xml:space="preserve">Pentru colectarea deşeurilor se vor amplasa containere speciale. </w:t>
      </w:r>
    </w:p>
    <w:p w:rsidR="007571B1" w:rsidRPr="00F01D23" w:rsidRDefault="007571B1" w:rsidP="00BC1430">
      <w:pPr>
        <w:ind w:firstLine="708"/>
        <w:jc w:val="both"/>
      </w:pPr>
      <w:r w:rsidRPr="00F01D23">
        <w:t xml:space="preserve">Pentru personalul de execuţie se vor amplasa toalete ecologice şi recipienţi de colectare a deşeurilor menajere. </w:t>
      </w:r>
    </w:p>
    <w:p w:rsidR="007571B1" w:rsidRPr="00F01D23" w:rsidRDefault="00814AD2" w:rsidP="00BC1430">
      <w:pPr>
        <w:jc w:val="both"/>
        <w:rPr>
          <w:i/>
        </w:rPr>
      </w:pPr>
      <w:r w:rsidRPr="00F01D23">
        <w:rPr>
          <w:i/>
        </w:rPr>
        <w:tab/>
      </w:r>
      <w:r w:rsidR="007571B1" w:rsidRPr="00F01D23">
        <w:rPr>
          <w:i/>
        </w:rPr>
        <w:t>Toate deşeurile se vor transporta</w:t>
      </w:r>
      <w:r w:rsidR="00DF0CA1" w:rsidRPr="00F01D23">
        <w:rPr>
          <w:i/>
        </w:rPr>
        <w:t>,</w:t>
      </w:r>
      <w:r w:rsidR="007571B1" w:rsidRPr="00F01D23">
        <w:rPr>
          <w:i/>
        </w:rPr>
        <w:t xml:space="preserve"> prin grija constructorului</w:t>
      </w:r>
      <w:r w:rsidR="00DF0CA1" w:rsidRPr="00F01D23">
        <w:rPr>
          <w:i/>
        </w:rPr>
        <w:t>,</w:t>
      </w:r>
      <w:r w:rsidR="007571B1" w:rsidRPr="00F01D23">
        <w:rPr>
          <w:i/>
        </w:rPr>
        <w:t xml:space="preserve"> la gropa de gunoi ecologică.</w:t>
      </w:r>
    </w:p>
    <w:p w:rsidR="00D06457" w:rsidRPr="00F01D23" w:rsidRDefault="00D06457" w:rsidP="003D146A">
      <w:pPr>
        <w:rPr>
          <w:i/>
        </w:rPr>
      </w:pPr>
    </w:p>
    <w:p w:rsidR="00B110CE" w:rsidRPr="00F01D23" w:rsidRDefault="007571B1" w:rsidP="003D146A">
      <w:pPr>
        <w:pStyle w:val="Heading3"/>
        <w:spacing w:before="0" w:after="0"/>
      </w:pPr>
      <w:bookmarkStart w:id="34" w:name="_Toc131755424"/>
      <w:r w:rsidRPr="00F01D23">
        <w:t>P</w:t>
      </w:r>
      <w:r w:rsidR="00B110CE" w:rsidRPr="00F01D23">
        <w:t>rotecţia ecos</w:t>
      </w:r>
      <w:r w:rsidRPr="00F01D23">
        <w:t>istemelor terestre şi acvatice</w:t>
      </w:r>
      <w:bookmarkEnd w:id="34"/>
    </w:p>
    <w:p w:rsidR="008B00B0" w:rsidRPr="00F01D23" w:rsidRDefault="008B00B0" w:rsidP="008B00B0"/>
    <w:p w:rsidR="007571B1" w:rsidRDefault="006E1EAD" w:rsidP="00F01D23">
      <w:pPr>
        <w:ind w:firstLine="708"/>
        <w:jc w:val="both"/>
      </w:pPr>
      <w:r w:rsidRPr="00F01D23">
        <w:rPr>
          <w:i/>
        </w:rPr>
        <w:t>Folosinta actuala a terenului este agricola. Prin urmare in urma impaduririi terenului se va asigura linistea necesara restaurarii ecosistemelor precedente, respectiv cele de sleau de padure cu gorun. Practic lucrarea va avea un caracter de reconstructie ecologica si va contribui si la protejarea calitatii apelor prin diminuarea eroziunii de suprafata.</w:t>
      </w:r>
    </w:p>
    <w:p w:rsidR="00F01D23" w:rsidRPr="00F01D23" w:rsidRDefault="00F01D23" w:rsidP="00F01D23">
      <w:pPr>
        <w:jc w:val="both"/>
        <w:rPr>
          <w:szCs w:val="24"/>
        </w:rPr>
      </w:pPr>
      <w:r w:rsidRPr="00F01D23">
        <w:rPr>
          <w:szCs w:val="24"/>
        </w:rPr>
        <w:tab/>
        <w:t xml:space="preserve">Prin ansamblul de lucrări propus nu se intervine asupra terenurilor in sensul modificarii structurii sau formei acestora. </w:t>
      </w:r>
    </w:p>
    <w:p w:rsidR="00F01D23" w:rsidRPr="00F01D23" w:rsidRDefault="00F01D23" w:rsidP="00F01D23">
      <w:pPr>
        <w:jc w:val="both"/>
        <w:rPr>
          <w:szCs w:val="24"/>
        </w:rPr>
      </w:pPr>
      <w:r w:rsidRPr="00F01D23">
        <w:rPr>
          <w:szCs w:val="24"/>
        </w:rPr>
        <w:lastRenderedPageBreak/>
        <w:tab/>
        <w:t>Aspectele cheie de mediu cuprind toate celelalte cinci obiective și sunt rezumate după cum urmează:</w:t>
      </w:r>
    </w:p>
    <w:p w:rsidR="00F01D23" w:rsidRPr="00F01D23" w:rsidRDefault="00F01D23" w:rsidP="00F01D23">
      <w:pPr>
        <w:pStyle w:val="ListParagraph"/>
        <w:numPr>
          <w:ilvl w:val="0"/>
          <w:numId w:val="45"/>
        </w:numPr>
        <w:rPr>
          <w:i/>
          <w:sz w:val="24"/>
        </w:rPr>
      </w:pPr>
      <w:r w:rsidRPr="00F01D23">
        <w:rPr>
          <w:i/>
          <w:sz w:val="24"/>
        </w:rPr>
        <w:t>asigurarea capacității pe termen lung a pădurilor de a capta carbonul;</w:t>
      </w:r>
    </w:p>
    <w:p w:rsidR="00F01D23" w:rsidRPr="00F01D23" w:rsidRDefault="00F01D23" w:rsidP="00F01D23">
      <w:pPr>
        <w:pStyle w:val="ListParagraph"/>
        <w:numPr>
          <w:ilvl w:val="0"/>
          <w:numId w:val="45"/>
        </w:numPr>
        <w:rPr>
          <w:i/>
          <w:sz w:val="24"/>
        </w:rPr>
      </w:pPr>
      <w:r w:rsidRPr="00F01D23">
        <w:rPr>
          <w:i/>
          <w:sz w:val="24"/>
        </w:rPr>
        <w:t>impactul asupra resurselor de apă, precum și asupra calității apei;</w:t>
      </w:r>
    </w:p>
    <w:p w:rsidR="00F01D23" w:rsidRPr="001C37A1" w:rsidRDefault="00F01D23" w:rsidP="00F01D23">
      <w:pPr>
        <w:pStyle w:val="ListParagraph"/>
        <w:numPr>
          <w:ilvl w:val="0"/>
          <w:numId w:val="45"/>
        </w:numPr>
        <w:rPr>
          <w:i/>
          <w:sz w:val="24"/>
          <w:lang w:val="it-IT"/>
        </w:rPr>
      </w:pPr>
      <w:r w:rsidRPr="001C37A1">
        <w:rPr>
          <w:i/>
          <w:sz w:val="24"/>
          <w:lang w:val="it-IT"/>
        </w:rPr>
        <w:t>poluarea apei, aerului și solului și riscurile asociate utilizării pesticidelor și îngrășămintelor;</w:t>
      </w:r>
    </w:p>
    <w:p w:rsidR="00F01D23" w:rsidRPr="001C37A1" w:rsidRDefault="00F01D23" w:rsidP="00F01D23">
      <w:pPr>
        <w:pStyle w:val="ListParagraph"/>
        <w:numPr>
          <w:ilvl w:val="0"/>
          <w:numId w:val="45"/>
        </w:numPr>
        <w:rPr>
          <w:i/>
          <w:sz w:val="24"/>
          <w:lang w:val="it-IT"/>
        </w:rPr>
      </w:pPr>
      <w:r w:rsidRPr="001C37A1">
        <w:rPr>
          <w:i/>
          <w:sz w:val="24"/>
          <w:lang w:val="it-IT"/>
        </w:rPr>
        <w:t>impactul asupra biodiversității și ecosistemelor de la intensificarea și transformarea terenurilor cu valoare ecologică ridicată în păduri și exploatarea forestieră ilegală.</w:t>
      </w:r>
    </w:p>
    <w:p w:rsidR="00F01D23" w:rsidRPr="00F01D23" w:rsidRDefault="00F01D23" w:rsidP="00F01D23">
      <w:pPr>
        <w:jc w:val="both"/>
        <w:rPr>
          <w:szCs w:val="24"/>
        </w:rPr>
      </w:pPr>
      <w:r w:rsidRPr="00F01D23">
        <w:rPr>
          <w:szCs w:val="24"/>
        </w:rPr>
        <w:t>Activitatea de împădurire a terenurilor din cadrul proiectului contribuie la adaptarea la schimbările climatice în special prin:</w:t>
      </w:r>
    </w:p>
    <w:p w:rsidR="00F01D23" w:rsidRPr="00F01D23" w:rsidRDefault="00F01D23" w:rsidP="00F01D23">
      <w:pPr>
        <w:jc w:val="both"/>
        <w:rPr>
          <w:szCs w:val="24"/>
        </w:rPr>
      </w:pPr>
      <w:r w:rsidRPr="00F01D23">
        <w:rPr>
          <w:szCs w:val="24"/>
        </w:rPr>
        <w:t>refacerea habitatelor naturale istorice;</w:t>
      </w:r>
    </w:p>
    <w:p w:rsidR="00F01D23" w:rsidRPr="00F01D23" w:rsidRDefault="00F01D23" w:rsidP="00F01D23">
      <w:pPr>
        <w:jc w:val="both"/>
        <w:rPr>
          <w:szCs w:val="24"/>
        </w:rPr>
      </w:pPr>
      <w:r w:rsidRPr="00F01D23">
        <w:rPr>
          <w:szCs w:val="24"/>
        </w:rPr>
        <w:t xml:space="preserve"> reducerea riscurile/ pagubelor generate de apă prin atenuarea efectelor inundațiilor;</w:t>
      </w:r>
    </w:p>
    <w:p w:rsidR="00F01D23" w:rsidRPr="00F01D23" w:rsidRDefault="00F01D23" w:rsidP="00F01D23">
      <w:pPr>
        <w:jc w:val="both"/>
        <w:rPr>
          <w:szCs w:val="24"/>
          <w:lang w:val="it-IT"/>
        </w:rPr>
      </w:pPr>
      <w:r w:rsidRPr="00F01D23">
        <w:rPr>
          <w:szCs w:val="24"/>
          <w:lang w:val="it-IT"/>
        </w:rPr>
        <w:t>precum, prin reducerea turbidității apelor în aval.</w:t>
      </w:r>
    </w:p>
    <w:p w:rsidR="00D06457" w:rsidRPr="00F01D23" w:rsidRDefault="00D06457" w:rsidP="003D146A">
      <w:pPr>
        <w:rPr>
          <w:szCs w:val="24"/>
        </w:rPr>
      </w:pPr>
    </w:p>
    <w:p w:rsidR="00B110CE" w:rsidRPr="00F01D23" w:rsidRDefault="00951C70" w:rsidP="003D146A">
      <w:pPr>
        <w:pStyle w:val="Heading3"/>
        <w:spacing w:before="0" w:after="0"/>
      </w:pPr>
      <w:bookmarkStart w:id="35" w:name="_Toc131755425"/>
      <w:r w:rsidRPr="00F01D23">
        <w:t>P</w:t>
      </w:r>
      <w:r w:rsidR="00B110CE" w:rsidRPr="00F01D23">
        <w:t>rotecţia aşezărilor umane şi a alt</w:t>
      </w:r>
      <w:r w:rsidRPr="00F01D23">
        <w:t>or obiective de interes public</w:t>
      </w:r>
      <w:bookmarkEnd w:id="35"/>
    </w:p>
    <w:p w:rsidR="00F01D23" w:rsidRPr="00F01D23" w:rsidRDefault="00F01D23" w:rsidP="00F01D23">
      <w:pPr>
        <w:ind w:left="720"/>
        <w:jc w:val="both"/>
        <w:rPr>
          <w:lang w:val="fr-FR"/>
        </w:rPr>
      </w:pPr>
    </w:p>
    <w:p w:rsidR="00951C70" w:rsidRPr="00F01D23" w:rsidRDefault="008B00B0" w:rsidP="00F01D23">
      <w:pPr>
        <w:ind w:firstLine="708"/>
        <w:jc w:val="both"/>
      </w:pPr>
      <w:r w:rsidRPr="00F01D23">
        <w:rPr>
          <w:lang w:val="fr-FR"/>
        </w:rPr>
        <w:t>Obiectivul proiectat</w:t>
      </w:r>
      <w:r w:rsidR="00951C70" w:rsidRPr="00F01D23">
        <w:rPr>
          <w:lang w:val="fr-FR"/>
        </w:rPr>
        <w:t xml:space="preserve"> se află la o distanta  </w:t>
      </w:r>
      <w:r w:rsidR="00DF0CA1" w:rsidRPr="00F01D23">
        <w:rPr>
          <w:lang w:val="fr-FR"/>
        </w:rPr>
        <w:t xml:space="preserve">de </w:t>
      </w:r>
      <w:r w:rsidR="00875439" w:rsidRPr="00F01D23">
        <w:rPr>
          <w:lang w:val="fr-FR"/>
        </w:rPr>
        <w:t xml:space="preserve">circa </w:t>
      </w:r>
      <w:r w:rsidR="00F01D23" w:rsidRPr="00F01D23">
        <w:rPr>
          <w:lang w:val="fr-FR"/>
        </w:rPr>
        <w:t>100</w:t>
      </w:r>
      <w:r w:rsidR="00951C70" w:rsidRPr="00F01D23">
        <w:rPr>
          <w:lang w:val="fr-FR"/>
        </w:rPr>
        <w:t xml:space="preserve">m  de </w:t>
      </w:r>
      <w:r w:rsidR="00F01D23" w:rsidRPr="00F01D23">
        <w:rPr>
          <w:lang w:val="fr-FR"/>
        </w:rPr>
        <w:t>Municipiul Piatra Neamt dar lucrarile propuse</w:t>
      </w:r>
      <w:r w:rsidR="00951C70" w:rsidRPr="00F01D23">
        <w:rPr>
          <w:lang w:val="fr-FR"/>
        </w:rPr>
        <w:t xml:space="preserve"> influențează</w:t>
      </w:r>
      <w:r w:rsidR="00F01D23" w:rsidRPr="00F01D23">
        <w:rPr>
          <w:lang w:val="fr-FR"/>
        </w:rPr>
        <w:t xml:space="preserve"> pozitiv caliatatea vietii populației</w:t>
      </w:r>
      <w:r w:rsidR="00875439" w:rsidRPr="00F01D23">
        <w:rPr>
          <w:lang w:val="fr-FR"/>
        </w:rPr>
        <w:t xml:space="preserve"> </w:t>
      </w:r>
      <w:r w:rsidR="00F01D23" w:rsidRPr="00F01D23">
        <w:rPr>
          <w:lang w:val="fr-FR"/>
        </w:rPr>
        <w:t>din zonă prin faptul ca r</w:t>
      </w:r>
      <w:r w:rsidR="00DE725F" w:rsidRPr="00F01D23">
        <w:rPr>
          <w:lang w:val="fr-FR"/>
        </w:rPr>
        <w:t>ealizarea investitiei</w:t>
      </w:r>
      <w:r w:rsidR="00951C70" w:rsidRPr="00F01D23">
        <w:rPr>
          <w:lang w:val="fr-FR"/>
        </w:rPr>
        <w:t xml:space="preserve"> va contribui semnificativ la reducerea eroziunii solului şi la creşterea calitaţii apelor.</w:t>
      </w:r>
      <w:r w:rsidR="00951C70" w:rsidRPr="00F01D23">
        <w:t xml:space="preserve"> </w:t>
      </w:r>
    </w:p>
    <w:p w:rsidR="007571B1" w:rsidRPr="00F01D23" w:rsidRDefault="007571B1" w:rsidP="003D146A">
      <w:pPr>
        <w:pStyle w:val="Default"/>
        <w:rPr>
          <w:rFonts w:ascii="Arial" w:hAnsi="Arial" w:cs="Arial"/>
          <w:color w:val="auto"/>
          <w:sz w:val="22"/>
          <w:szCs w:val="22"/>
        </w:rPr>
      </w:pPr>
    </w:p>
    <w:p w:rsidR="007571B1" w:rsidRPr="00F01D23" w:rsidRDefault="00951C70" w:rsidP="003D146A">
      <w:pPr>
        <w:pStyle w:val="Heading3"/>
        <w:spacing w:before="0" w:after="0"/>
      </w:pPr>
      <w:bookmarkStart w:id="36" w:name="_Toc131755426"/>
      <w:r w:rsidRPr="00F01D23">
        <w:t>P</w:t>
      </w:r>
      <w:r w:rsidR="00B110CE" w:rsidRPr="00F01D23">
        <w:t>revenirea şi gestionarea deşeurilor generate pe amplasament în timpul realizării pr</w:t>
      </w:r>
      <w:r w:rsidRPr="00F01D23">
        <w:t>oiectului/în timpul exploatării</w:t>
      </w:r>
      <w:bookmarkEnd w:id="36"/>
    </w:p>
    <w:p w:rsidR="00875439" w:rsidRPr="00F01D23" w:rsidRDefault="00875439" w:rsidP="00875439"/>
    <w:p w:rsidR="00951C70" w:rsidRPr="00F01D23" w:rsidRDefault="00951C70" w:rsidP="003D146A">
      <w:pPr>
        <w:rPr>
          <w:b/>
          <w:i/>
        </w:rPr>
      </w:pPr>
      <w:r w:rsidRPr="00F01D23">
        <w:rPr>
          <w:b/>
          <w:i/>
        </w:rPr>
        <w:t xml:space="preserve">În faza de construcţie </w:t>
      </w:r>
    </w:p>
    <w:p w:rsidR="00951C70" w:rsidRPr="00F01D23" w:rsidRDefault="00951C70" w:rsidP="00196561">
      <w:pPr>
        <w:ind w:firstLine="708"/>
        <w:jc w:val="both"/>
      </w:pPr>
      <w:r w:rsidRPr="00F01D23">
        <w:t>Deşeurile de natura menajera sau ambalajele unor materiale se vor colecta prin grija constructorului si se vor transporta la grop</w:t>
      </w:r>
      <w:r w:rsidR="00DF0CA1" w:rsidRPr="00F01D23">
        <w:t>i</w:t>
      </w:r>
      <w:r w:rsidRPr="00F01D23">
        <w:t xml:space="preserve"> de gunoi a</w:t>
      </w:r>
      <w:r w:rsidR="00DF0CA1" w:rsidRPr="00F01D23">
        <w:t>utorizate.</w:t>
      </w:r>
    </w:p>
    <w:p w:rsidR="005D13B4" w:rsidRPr="00F01D23" w:rsidRDefault="005D13B4" w:rsidP="00196561">
      <w:pPr>
        <w:ind w:firstLine="708"/>
        <w:jc w:val="both"/>
      </w:pPr>
    </w:p>
    <w:p w:rsidR="00951C70" w:rsidRPr="00F01D23" w:rsidRDefault="00951C70" w:rsidP="00DF0CA1">
      <w:pPr>
        <w:jc w:val="both"/>
        <w:rPr>
          <w:b/>
          <w:i/>
        </w:rPr>
      </w:pPr>
      <w:r w:rsidRPr="00F01D23">
        <w:rPr>
          <w:b/>
          <w:i/>
        </w:rPr>
        <w:t>Deşeurile toxice şi periculoase</w:t>
      </w:r>
    </w:p>
    <w:p w:rsidR="00951C70" w:rsidRPr="00F01D23" w:rsidRDefault="00875439" w:rsidP="00DF0CA1">
      <w:pPr>
        <w:jc w:val="both"/>
        <w:rPr>
          <w:b/>
          <w:i/>
        </w:rPr>
      </w:pPr>
      <w:r w:rsidRPr="00F01D23">
        <w:tab/>
      </w:r>
      <w:r w:rsidR="00951C70" w:rsidRPr="00F01D23">
        <w:t>În această categorie intră combustibilii şi lubrefianţii, vopselele, alte substanţe chimice necesare realizării obiectivului.</w:t>
      </w:r>
    </w:p>
    <w:p w:rsidR="00951C70" w:rsidRPr="00F01D23" w:rsidRDefault="00875439" w:rsidP="00DF0CA1">
      <w:pPr>
        <w:jc w:val="both"/>
      </w:pPr>
      <w:r w:rsidRPr="00F01D23">
        <w:tab/>
      </w:r>
      <w:r w:rsidR="00951C70" w:rsidRPr="00F01D23">
        <w:t>În general alimentarea cu combustibili, schimburile de ulei, reparaţiile curente sau periodice se vor desfăşura în centre specializate care au sisteme atestate de management al acestor categorii de substanţe.</w:t>
      </w:r>
    </w:p>
    <w:p w:rsidR="00951C70" w:rsidRPr="00F01D23" w:rsidRDefault="00875439" w:rsidP="00DF0CA1">
      <w:pPr>
        <w:jc w:val="both"/>
      </w:pPr>
      <w:r w:rsidRPr="00F01D23">
        <w:tab/>
      </w:r>
      <w:r w:rsidR="00951C70" w:rsidRPr="00F01D23">
        <w:t>În cazul producerii accidentale a unor defecţiuni tehnice în urma cărora vor rezulta scurgeri de combustibili sau lubrefianţi, utilajele şi vehiculele vor fi dotate cu recipienţi cu nisip sau rumeguş pentru absorbţia scurgerilor. Aceste materiale vor fi împrăştiate în zona respectivă iar apoi colectate împreună cu solul afectat şi transportate la groapa de gunoi ecologic.</w:t>
      </w:r>
    </w:p>
    <w:p w:rsidR="00951C70" w:rsidRPr="00F01D23" w:rsidRDefault="00951C70" w:rsidP="003D146A">
      <w:pPr>
        <w:ind w:firstLine="720"/>
        <w:rPr>
          <w:b/>
        </w:rPr>
      </w:pPr>
    </w:p>
    <w:p w:rsidR="00951C70" w:rsidRPr="00F01D23" w:rsidRDefault="00951C70" w:rsidP="003D146A">
      <w:pPr>
        <w:ind w:firstLine="720"/>
        <w:rPr>
          <w:b/>
        </w:rPr>
      </w:pPr>
      <w:r w:rsidRPr="00F01D23">
        <w:rPr>
          <w:b/>
        </w:rPr>
        <w:t>În perioada de funcţionare</w:t>
      </w:r>
    </w:p>
    <w:p w:rsidR="00951C70" w:rsidRPr="00F01D23" w:rsidRDefault="00951C70" w:rsidP="003D146A">
      <w:pPr>
        <w:rPr>
          <w:i/>
        </w:rPr>
      </w:pPr>
      <w:r w:rsidRPr="00F01D23">
        <w:rPr>
          <w:i/>
        </w:rPr>
        <w:t>Deşeurile inerte (inactive) şi ne-periculoase</w:t>
      </w:r>
    </w:p>
    <w:p w:rsidR="00951C70" w:rsidRPr="00F01D23" w:rsidRDefault="00951C70" w:rsidP="005D13B4">
      <w:pPr>
        <w:ind w:firstLine="708"/>
        <w:jc w:val="both"/>
      </w:pPr>
      <w:r w:rsidRPr="00F01D23">
        <w:t xml:space="preserve">După realizarea obiectivului si darea lui in folosinţă </w:t>
      </w:r>
      <w:r w:rsidR="00DE725F" w:rsidRPr="00F01D23">
        <w:t>nu sunt generate deseuri</w:t>
      </w:r>
      <w:r w:rsidRPr="00F01D23">
        <w:t>.</w:t>
      </w:r>
    </w:p>
    <w:p w:rsidR="00951C70" w:rsidRPr="00F01D23" w:rsidRDefault="00951C70" w:rsidP="003D146A"/>
    <w:p w:rsidR="00951C70" w:rsidRPr="00F01D23" w:rsidRDefault="00951C70" w:rsidP="003D146A">
      <w:pPr>
        <w:rPr>
          <w:i/>
        </w:rPr>
      </w:pPr>
      <w:r w:rsidRPr="00F01D23">
        <w:rPr>
          <w:i/>
        </w:rPr>
        <w:t>Deşeurile toxice şi periculoase</w:t>
      </w:r>
    </w:p>
    <w:p w:rsidR="00951C70" w:rsidRPr="00F01D23" w:rsidRDefault="00875439" w:rsidP="00DF0CA1">
      <w:pPr>
        <w:jc w:val="both"/>
      </w:pPr>
      <w:r w:rsidRPr="00F01D23">
        <w:tab/>
      </w:r>
      <w:r w:rsidR="00951C70" w:rsidRPr="00F01D23">
        <w:t xml:space="preserve">În această categorie pot intra vopselele, uleiurile şi ale categorii de substanţe. Pentru </w:t>
      </w:r>
      <w:r w:rsidR="00DE725F" w:rsidRPr="00F01D23">
        <w:t xml:space="preserve">realizarea obiectivului nu sunt utilizate aceste </w:t>
      </w:r>
      <w:r w:rsidR="00951C70" w:rsidRPr="00F01D23">
        <w:t>substanţe.</w:t>
      </w:r>
    </w:p>
    <w:p w:rsidR="007571B1" w:rsidRPr="00F01D23" w:rsidRDefault="007571B1" w:rsidP="003D146A">
      <w:pPr>
        <w:pStyle w:val="Default"/>
        <w:rPr>
          <w:rFonts w:ascii="Arial" w:hAnsi="Arial" w:cs="Arial"/>
          <w:color w:val="auto"/>
          <w:sz w:val="22"/>
          <w:szCs w:val="22"/>
        </w:rPr>
      </w:pPr>
    </w:p>
    <w:p w:rsidR="00B110CE" w:rsidRPr="00F01D23" w:rsidRDefault="00951C70" w:rsidP="003D146A">
      <w:pPr>
        <w:pStyle w:val="Heading3"/>
        <w:spacing w:before="0" w:after="0"/>
      </w:pPr>
      <w:bookmarkStart w:id="37" w:name="_Toc131755427"/>
      <w:r w:rsidRPr="00F01D23">
        <w:t>G</w:t>
      </w:r>
      <w:r w:rsidR="00B110CE" w:rsidRPr="00F01D23">
        <w:t>ospodărirea substanţelor şi p</w:t>
      </w:r>
      <w:r w:rsidRPr="00F01D23">
        <w:t>reparatelor chimice periculoase</w:t>
      </w:r>
      <w:bookmarkEnd w:id="37"/>
    </w:p>
    <w:p w:rsidR="007571B1" w:rsidRPr="00F01D23" w:rsidRDefault="007571B1" w:rsidP="003D146A">
      <w:pPr>
        <w:pStyle w:val="Default"/>
        <w:rPr>
          <w:rFonts w:ascii="Arial" w:hAnsi="Arial" w:cs="Arial"/>
          <w:color w:val="auto"/>
          <w:sz w:val="22"/>
          <w:szCs w:val="22"/>
        </w:rPr>
      </w:pPr>
    </w:p>
    <w:p w:rsidR="00DE725F" w:rsidRPr="00F01D23" w:rsidRDefault="00DE725F" w:rsidP="00DE725F">
      <w:pPr>
        <w:jc w:val="both"/>
      </w:pPr>
      <w:r w:rsidRPr="00F01D23">
        <w:tab/>
        <w:t>În această categorie pot intra vopselele, uleiurile şi ale categorii de substanţe. Pentru realizarea obiectivului nu sunt utilizate aceste substanţe.</w:t>
      </w:r>
    </w:p>
    <w:p w:rsidR="007571B1" w:rsidRPr="00F01D23" w:rsidRDefault="007571B1" w:rsidP="003D146A">
      <w:pPr>
        <w:pStyle w:val="Default"/>
        <w:rPr>
          <w:rFonts w:ascii="Arial" w:hAnsi="Arial" w:cs="Arial"/>
          <w:color w:val="auto"/>
          <w:sz w:val="22"/>
          <w:szCs w:val="22"/>
        </w:rPr>
      </w:pPr>
    </w:p>
    <w:p w:rsidR="007571B1" w:rsidRPr="00F01D23" w:rsidRDefault="00B110CE" w:rsidP="003D146A">
      <w:pPr>
        <w:pStyle w:val="Heading2"/>
        <w:spacing w:before="0" w:after="0"/>
      </w:pPr>
      <w:bookmarkStart w:id="38" w:name="_Toc131755428"/>
      <w:r w:rsidRPr="00F01D23">
        <w:t>Utilizarea resurselor naturale, în special a solului, a terenurilor, a apei şi a biodiversităţii.</w:t>
      </w:r>
      <w:bookmarkEnd w:id="38"/>
    </w:p>
    <w:p w:rsidR="00DF0CA1" w:rsidRPr="00F01D23" w:rsidRDefault="00DF0CA1" w:rsidP="00DF0CA1"/>
    <w:p w:rsidR="00951C70" w:rsidRPr="00F01D23" w:rsidRDefault="00B110CE" w:rsidP="00F01D23">
      <w:pPr>
        <w:jc w:val="both"/>
      </w:pPr>
      <w:r w:rsidRPr="00F01D23">
        <w:lastRenderedPageBreak/>
        <w:t xml:space="preserve"> </w:t>
      </w:r>
      <w:r w:rsidR="00951C70" w:rsidRPr="00F01D23">
        <w:tab/>
        <w:t>Pentru realizarea proiectului vor fi necesar</w:t>
      </w:r>
      <w:r w:rsidR="006A5C92" w:rsidRPr="00F01D23">
        <w:t>i puieti din speciile corespunzatoare tipului natural fundamental de padure. Puietii se procura din pepiniere autorizate din zonele apropiate. Nu se vor utiliza alte resurse.</w:t>
      </w:r>
    </w:p>
    <w:p w:rsidR="006A5C92" w:rsidRPr="00F01D23" w:rsidRDefault="006A5C92" w:rsidP="00F01D23">
      <w:pPr>
        <w:jc w:val="both"/>
      </w:pPr>
      <w:r w:rsidRPr="00F01D23">
        <w:tab/>
        <w:t>Proiectul este in masura sa contribuie la dezvoltarea biodiversitatii prin restaurarea ecosistemelor vechi.</w:t>
      </w:r>
    </w:p>
    <w:p w:rsidR="00951C70" w:rsidRPr="00F01D23" w:rsidRDefault="00951C70" w:rsidP="00DE725F">
      <w:pPr>
        <w:rPr>
          <w:sz w:val="22"/>
        </w:rPr>
      </w:pPr>
    </w:p>
    <w:p w:rsidR="00B110CE" w:rsidRPr="00F01D23" w:rsidRDefault="00B110CE" w:rsidP="003D146A">
      <w:pPr>
        <w:pStyle w:val="Heading1"/>
        <w:spacing w:before="0" w:after="0"/>
      </w:pPr>
      <w:bookmarkStart w:id="39" w:name="_Toc131755429"/>
      <w:r w:rsidRPr="00F01D23">
        <w:t xml:space="preserve">Descrierea aspectelor de mediu susceptibile a fi afectate </w:t>
      </w:r>
      <w:r w:rsidR="00951C70" w:rsidRPr="00F01D23">
        <w:t>în mod semnificativ de proiect</w:t>
      </w:r>
      <w:bookmarkEnd w:id="39"/>
    </w:p>
    <w:p w:rsidR="00951C70" w:rsidRPr="00F01D23" w:rsidRDefault="00951C70" w:rsidP="003D146A">
      <w:pPr>
        <w:pStyle w:val="Default"/>
        <w:rPr>
          <w:rFonts w:ascii="Arial" w:hAnsi="Arial" w:cs="Arial"/>
          <w:color w:val="auto"/>
          <w:sz w:val="22"/>
          <w:szCs w:val="22"/>
        </w:rPr>
      </w:pPr>
    </w:p>
    <w:p w:rsidR="00951C70" w:rsidRPr="00F01D23" w:rsidRDefault="00951C70" w:rsidP="00DF0CA1">
      <w:pPr>
        <w:jc w:val="both"/>
      </w:pPr>
      <w:r w:rsidRPr="00F01D23">
        <w:tab/>
        <w:t>Implementarea proiectului nu implica utilizarea unor surs</w:t>
      </w:r>
      <w:r w:rsidR="00CC29E7" w:rsidRPr="00F01D23">
        <w:t>e</w:t>
      </w:r>
      <w:r w:rsidRPr="00F01D23">
        <w:t xml:space="preserve"> de emisii poluante si de disconfort pentru populaţia din zona sau pentru mediu. In consecinţă</w:t>
      </w:r>
      <w:r w:rsidR="00CC29E7" w:rsidRPr="00F01D23">
        <w:t>,</w:t>
      </w:r>
      <w:r w:rsidRPr="00F01D23">
        <w:t xml:space="preserve"> nu sunt necesare dotări speciale pentru monitorizarea calităţii mediului.</w:t>
      </w:r>
    </w:p>
    <w:p w:rsidR="00951C70" w:rsidRPr="00F01D23" w:rsidRDefault="00951C70" w:rsidP="00DF0CA1">
      <w:pPr>
        <w:jc w:val="both"/>
      </w:pPr>
      <w:r w:rsidRPr="00F01D23">
        <w:tab/>
        <w:t>Personalul care deserveşte utilajele va verifica funcţionarea corectă a acestora</w:t>
      </w:r>
      <w:r w:rsidR="00CC29E7" w:rsidRPr="00F01D23">
        <w:t xml:space="preserve"> </w:t>
      </w:r>
      <w:r w:rsidRPr="00F01D23">
        <w:t xml:space="preserve">iar eventualele defecţiuni vor fi remediate în cel mai scurt timp. </w:t>
      </w:r>
    </w:p>
    <w:p w:rsidR="00951C70" w:rsidRPr="00F01D23" w:rsidRDefault="00951C70" w:rsidP="00DF0CA1">
      <w:pPr>
        <w:jc w:val="both"/>
      </w:pPr>
      <w:r w:rsidRPr="00F01D23">
        <w:tab/>
        <w:t>Se va urmări modul de gestionare a deşeurilor menajere prin păstrarea evidenţei cantităţilor conform HG 856/2002.</w:t>
      </w:r>
    </w:p>
    <w:p w:rsidR="00951C70" w:rsidRPr="00F01D23" w:rsidRDefault="00951C70" w:rsidP="00DF0CA1">
      <w:pPr>
        <w:jc w:val="both"/>
      </w:pPr>
      <w:r w:rsidRPr="00F01D23">
        <w:tab/>
        <w:t>Se v</w:t>
      </w:r>
      <w:r w:rsidR="00CC29E7" w:rsidRPr="00F01D23">
        <w:t>a</w:t>
      </w:r>
      <w:r w:rsidRPr="00F01D23">
        <w:t xml:space="preserve"> urmări modul de execuţie a lucrărilor de reface</w:t>
      </w:r>
      <w:r w:rsidR="00B1616C" w:rsidRPr="00F01D23">
        <w:t>re</w:t>
      </w:r>
      <w:r w:rsidR="00CC29E7" w:rsidRPr="00F01D23">
        <w:t xml:space="preserve"> </w:t>
      </w:r>
      <w:r w:rsidRPr="00F01D23">
        <w:t>a amplasamentului.</w:t>
      </w:r>
    </w:p>
    <w:p w:rsidR="00951C70" w:rsidRPr="00F01D23" w:rsidRDefault="00951C70" w:rsidP="003D146A">
      <w:pPr>
        <w:pStyle w:val="Default"/>
        <w:rPr>
          <w:rFonts w:ascii="Arial" w:hAnsi="Arial" w:cs="Arial"/>
          <w:color w:val="auto"/>
          <w:sz w:val="22"/>
          <w:szCs w:val="22"/>
        </w:rPr>
      </w:pPr>
    </w:p>
    <w:p w:rsidR="00951C70" w:rsidRPr="00F01D23" w:rsidRDefault="00B110CE" w:rsidP="003D146A">
      <w:pPr>
        <w:pStyle w:val="Heading1"/>
        <w:spacing w:before="0" w:after="0"/>
      </w:pPr>
      <w:bookmarkStart w:id="40" w:name="_Toc131755430"/>
      <w:r w:rsidRPr="00F01D23">
        <w:t>Prevederi pentru monitorizarea mediului</w:t>
      </w:r>
      <w:bookmarkEnd w:id="40"/>
      <w:r w:rsidRPr="00F01D23">
        <w:t xml:space="preserve"> </w:t>
      </w:r>
    </w:p>
    <w:p w:rsidR="00AA2924" w:rsidRPr="00F01D23" w:rsidRDefault="00AA2924" w:rsidP="00DF0CA1">
      <w:pPr>
        <w:pStyle w:val="Default"/>
        <w:jc w:val="both"/>
        <w:rPr>
          <w:rFonts w:ascii="Times New Roman" w:hAnsi="Times New Roman" w:cs="Times New Roman"/>
          <w:i/>
          <w:color w:val="auto"/>
        </w:rPr>
      </w:pPr>
      <w:r w:rsidRPr="00F01D23">
        <w:rPr>
          <w:rFonts w:ascii="Times New Roman" w:hAnsi="Times New Roman" w:cs="Times New Roman"/>
          <w:i/>
          <w:color w:val="auto"/>
        </w:rPr>
        <w:t>(</w:t>
      </w:r>
      <w:r w:rsidR="00B110CE" w:rsidRPr="00F01D23">
        <w:rPr>
          <w:rFonts w:ascii="Times New Roman" w:hAnsi="Times New Roman" w:cs="Times New Roman"/>
          <w:i/>
          <w:color w:val="auto"/>
        </w:rPr>
        <w:t xml:space="preserve"> dotări şi măsuri prevăzute pentru controlul emisiilor de poluanţi în mediu, inclusiv pentru conformarea la cerinţele privind monitorizarea emisiilor prevăzute de concluziile celor mai bune tehnici disponibile aplicabile.</w:t>
      </w:r>
      <w:r w:rsidRPr="00F01D23">
        <w:rPr>
          <w:rFonts w:ascii="Times New Roman" w:hAnsi="Times New Roman" w:cs="Times New Roman"/>
          <w:i/>
          <w:color w:val="auto"/>
        </w:rPr>
        <w:t>)</w:t>
      </w:r>
    </w:p>
    <w:p w:rsidR="00380D85" w:rsidRPr="00F01D23" w:rsidRDefault="00380D85" w:rsidP="00DF0CA1">
      <w:pPr>
        <w:pStyle w:val="Default"/>
        <w:jc w:val="both"/>
        <w:rPr>
          <w:rFonts w:ascii="Arial" w:hAnsi="Arial" w:cs="Arial"/>
          <w:i/>
          <w:color w:val="auto"/>
        </w:rPr>
      </w:pPr>
    </w:p>
    <w:p w:rsidR="00B110CE" w:rsidRPr="00F01D23" w:rsidRDefault="00AA2924" w:rsidP="006A5C92">
      <w:r w:rsidRPr="00F01D23">
        <w:tab/>
      </w:r>
      <w:r w:rsidR="00B110CE" w:rsidRPr="00F01D23">
        <w:t xml:space="preserve"> Se va avea în vedere ca implementarea proiectului să nu influenţeze negativ calitatea aerului în zonă. </w:t>
      </w:r>
    </w:p>
    <w:p w:rsidR="00951C70" w:rsidRPr="00F01D23" w:rsidRDefault="00951C70" w:rsidP="003D146A">
      <w:pPr>
        <w:pStyle w:val="Default"/>
        <w:rPr>
          <w:rFonts w:ascii="Arial" w:hAnsi="Arial" w:cs="Arial"/>
          <w:color w:val="auto"/>
          <w:sz w:val="22"/>
          <w:szCs w:val="22"/>
        </w:rPr>
      </w:pPr>
    </w:p>
    <w:p w:rsidR="00B110CE" w:rsidRPr="00F01D23" w:rsidRDefault="00B110CE" w:rsidP="003D146A">
      <w:pPr>
        <w:pStyle w:val="Heading1"/>
        <w:spacing w:before="0" w:after="0"/>
      </w:pPr>
      <w:bookmarkStart w:id="41" w:name="_Toc131755431"/>
      <w:r w:rsidRPr="00F01D23">
        <w:t>Legătura cu alte acte normative şi/sau planuri/</w:t>
      </w:r>
      <w:r w:rsidR="00C830CA" w:rsidRPr="00F01D23">
        <w:t xml:space="preserve"> </w:t>
      </w:r>
      <w:r w:rsidRPr="00F01D23">
        <w:t>programe/</w:t>
      </w:r>
      <w:r w:rsidR="00C830CA" w:rsidRPr="00F01D23">
        <w:t xml:space="preserve"> </w:t>
      </w:r>
      <w:r w:rsidRPr="00F01D23">
        <w:t>strategii/</w:t>
      </w:r>
      <w:r w:rsidR="00B1616C" w:rsidRPr="00F01D23">
        <w:t xml:space="preserve"> documente de planificare</w:t>
      </w:r>
      <w:bookmarkEnd w:id="41"/>
    </w:p>
    <w:p w:rsidR="00B1616C" w:rsidRPr="00F01D23" w:rsidRDefault="00B1616C" w:rsidP="003D146A"/>
    <w:p w:rsidR="00AA2924" w:rsidRPr="00F01D23" w:rsidRDefault="00B110CE" w:rsidP="00CC29E7">
      <w:pPr>
        <w:jc w:val="both"/>
        <w:rPr>
          <w:rFonts w:cs="Arial"/>
          <w:szCs w:val="24"/>
        </w:rPr>
      </w:pPr>
      <w:r w:rsidRPr="00F01D23">
        <w:rPr>
          <w:rFonts w:cs="Arial"/>
          <w:b/>
          <w:bCs/>
          <w:szCs w:val="24"/>
        </w:rPr>
        <w:t>(A)</w:t>
      </w:r>
      <w:r w:rsidR="00CC29E7" w:rsidRPr="00F01D23">
        <w:rPr>
          <w:rFonts w:cs="Arial"/>
          <w:b/>
          <w:bCs/>
          <w:szCs w:val="24"/>
        </w:rPr>
        <w:t xml:space="preserve"> </w:t>
      </w:r>
      <w:r w:rsidRPr="00F01D23">
        <w:rPr>
          <w:rFonts w:cs="Arial"/>
          <w:szCs w:val="24"/>
        </w:rPr>
        <w:t xml:space="preserve">Justificarea încadrării proiectului, după caz, în prevederile altor acte normative naţionale care transpun legislaţia Uniunii Europene: Directiva </w:t>
      </w:r>
      <w:r w:rsidRPr="00F01D23">
        <w:rPr>
          <w:rFonts w:cs="Arial"/>
          <w:b/>
          <w:bCs/>
          <w:szCs w:val="24"/>
        </w:rPr>
        <w:t xml:space="preserve">2010/75/UE </w:t>
      </w:r>
      <w:r w:rsidRPr="00F01D23">
        <w:rPr>
          <w:rFonts w:cs="Arial"/>
          <w:szCs w:val="24"/>
        </w:rPr>
        <w:t>(IED) a Parlamentului European şi a Consiliului din 24 noiembrie 2010</w:t>
      </w:r>
      <w:r w:rsidR="00C830CA" w:rsidRPr="00F01D23">
        <w:rPr>
          <w:rFonts w:cs="Arial"/>
          <w:szCs w:val="24"/>
        </w:rPr>
        <w:t xml:space="preserve">: </w:t>
      </w:r>
    </w:p>
    <w:p w:rsidR="00380D85" w:rsidRPr="001C37A1" w:rsidRDefault="00C830CA" w:rsidP="00380D85">
      <w:pPr>
        <w:rPr>
          <w:i/>
          <w:szCs w:val="24"/>
        </w:rPr>
      </w:pPr>
      <w:r w:rsidRPr="001C37A1">
        <w:rPr>
          <w:i/>
          <w:szCs w:val="24"/>
        </w:rPr>
        <w:t>Nu este cazul</w:t>
      </w:r>
      <w:r w:rsidR="00CC29E7" w:rsidRPr="001C37A1">
        <w:rPr>
          <w:i/>
          <w:szCs w:val="24"/>
        </w:rPr>
        <w:t>.</w:t>
      </w:r>
    </w:p>
    <w:p w:rsidR="00380D85" w:rsidRPr="001C37A1" w:rsidRDefault="00380D85" w:rsidP="00380D85">
      <w:pPr>
        <w:rPr>
          <w:i/>
          <w:szCs w:val="24"/>
        </w:rPr>
      </w:pPr>
    </w:p>
    <w:p w:rsidR="00C830CA" w:rsidRPr="001C37A1" w:rsidRDefault="00B110CE" w:rsidP="003B2419">
      <w:pPr>
        <w:jc w:val="both"/>
        <w:rPr>
          <w:rFonts w:cs="Arial"/>
          <w:szCs w:val="24"/>
        </w:rPr>
      </w:pPr>
      <w:r w:rsidRPr="001C37A1">
        <w:rPr>
          <w:rFonts w:cs="Arial"/>
          <w:b/>
          <w:bCs/>
          <w:szCs w:val="24"/>
        </w:rPr>
        <w:t>(B)</w:t>
      </w:r>
      <w:r w:rsidR="001C37A1" w:rsidRPr="001C37A1">
        <w:rPr>
          <w:rFonts w:cs="Arial"/>
          <w:b/>
          <w:bCs/>
          <w:szCs w:val="24"/>
        </w:rPr>
        <w:t xml:space="preserve"> </w:t>
      </w:r>
      <w:r w:rsidRPr="001C37A1">
        <w:rPr>
          <w:rFonts w:cs="Arial"/>
          <w:szCs w:val="24"/>
        </w:rPr>
        <w:t xml:space="preserve">Se va menţiona planul/programul/strategia/documentul de programare/planificare din care face </w:t>
      </w:r>
      <w:r w:rsidRPr="001C37A1">
        <w:rPr>
          <w:rFonts w:cs="Arial"/>
          <w:szCs w:val="24"/>
          <w:highlight w:val="yellow"/>
        </w:rPr>
        <w:t>proiectul, cu indicarea actului normativ prin care a fost aprobat.</w:t>
      </w:r>
    </w:p>
    <w:p w:rsidR="001C37A1" w:rsidRPr="001C37A1" w:rsidRDefault="001C37A1" w:rsidP="001C37A1">
      <w:pPr>
        <w:rPr>
          <w:i/>
          <w:szCs w:val="24"/>
        </w:rPr>
      </w:pPr>
      <w:r w:rsidRPr="001C37A1">
        <w:rPr>
          <w:i/>
          <w:szCs w:val="24"/>
        </w:rPr>
        <w:t>Nu este cazul.</w:t>
      </w:r>
    </w:p>
    <w:p w:rsidR="001C37A1" w:rsidRPr="001C37A1" w:rsidRDefault="001C37A1" w:rsidP="003B2419">
      <w:pPr>
        <w:jc w:val="both"/>
        <w:rPr>
          <w:rFonts w:cs="Arial"/>
          <w:sz w:val="22"/>
        </w:rPr>
      </w:pPr>
    </w:p>
    <w:p w:rsidR="00C830CA" w:rsidRPr="001C37A1" w:rsidRDefault="00C830CA" w:rsidP="003D146A">
      <w:pPr>
        <w:pStyle w:val="Default"/>
        <w:rPr>
          <w:rFonts w:ascii="Arial" w:hAnsi="Arial" w:cs="Arial"/>
          <w:b/>
          <w:bCs/>
          <w:color w:val="auto"/>
          <w:sz w:val="22"/>
          <w:szCs w:val="22"/>
        </w:rPr>
      </w:pPr>
    </w:p>
    <w:p w:rsidR="00B110CE" w:rsidRPr="001C37A1" w:rsidRDefault="00B110CE" w:rsidP="003D146A">
      <w:pPr>
        <w:pStyle w:val="Heading1"/>
        <w:spacing w:before="0" w:after="0"/>
      </w:pPr>
      <w:bookmarkStart w:id="42" w:name="_Toc131755432"/>
      <w:r w:rsidRPr="001C37A1">
        <w:t>Lucrări necesare organizării de şantier</w:t>
      </w:r>
      <w:bookmarkEnd w:id="42"/>
      <w:r w:rsidRPr="001C37A1">
        <w:t xml:space="preserve"> </w:t>
      </w:r>
    </w:p>
    <w:p w:rsidR="00F01D23" w:rsidRPr="001C37A1" w:rsidRDefault="00AA2924" w:rsidP="00875439">
      <w:pPr>
        <w:jc w:val="both"/>
      </w:pPr>
      <w:r w:rsidRPr="001C37A1">
        <w:tab/>
      </w:r>
    </w:p>
    <w:p w:rsidR="00BB7296" w:rsidRPr="001C37A1" w:rsidRDefault="00BB7296" w:rsidP="001C37A1">
      <w:pPr>
        <w:ind w:firstLine="432"/>
        <w:jc w:val="both"/>
        <w:rPr>
          <w:spacing w:val="-4"/>
        </w:rPr>
      </w:pPr>
      <w:r w:rsidRPr="001C37A1">
        <w:t xml:space="preserve">Pentru realizarea lucrărilor nu sunt necesare demolări, demontări sau </w:t>
      </w:r>
      <w:r w:rsidRPr="001C37A1">
        <w:rPr>
          <w:spacing w:val="-4"/>
        </w:rPr>
        <w:t>devieri de reţele.</w:t>
      </w:r>
    </w:p>
    <w:p w:rsidR="006A5C92" w:rsidRPr="001C37A1" w:rsidRDefault="006A5C92" w:rsidP="001C37A1">
      <w:pPr>
        <w:jc w:val="both"/>
      </w:pPr>
      <w:r w:rsidRPr="001C37A1">
        <w:rPr>
          <w:spacing w:val="-4"/>
        </w:rPr>
        <w:t>Nu este cazul de realizare a unei organizari de santier.</w:t>
      </w:r>
    </w:p>
    <w:p w:rsidR="00BB7296" w:rsidRPr="001C37A1" w:rsidRDefault="00AA2924" w:rsidP="001C37A1">
      <w:pPr>
        <w:jc w:val="both"/>
        <w:rPr>
          <w:i/>
        </w:rPr>
      </w:pPr>
      <w:r w:rsidRPr="001C37A1">
        <w:tab/>
      </w:r>
      <w:r w:rsidR="00BB7296" w:rsidRPr="001C37A1">
        <w:t xml:space="preserve">Cazarea, transportul muncitorilor, depozitarea materialelor, curăţenia în </w:t>
      </w:r>
      <w:r w:rsidR="00BB7296" w:rsidRPr="001C37A1">
        <w:rPr>
          <w:spacing w:val="5"/>
        </w:rPr>
        <w:t xml:space="preserve">şantier, serviciile sanitare, organizarea şi semnalizarea corespunzătoare a </w:t>
      </w:r>
      <w:r w:rsidR="00BB7296" w:rsidRPr="001C37A1">
        <w:rPr>
          <w:spacing w:val="-3"/>
        </w:rPr>
        <w:t xml:space="preserve">punctelor de lucru revin în sarcina antreprenorului, care va întocmi în conformitate </w:t>
      </w:r>
      <w:r w:rsidR="00BB7296" w:rsidRPr="001C37A1">
        <w:rPr>
          <w:spacing w:val="-1"/>
        </w:rPr>
        <w:t xml:space="preserve">cu legislaţia in vigoare, </w:t>
      </w:r>
    </w:p>
    <w:p w:rsidR="00BB7296" w:rsidRPr="001C37A1" w:rsidRDefault="00196561" w:rsidP="001C37A1">
      <w:pPr>
        <w:ind w:firstLine="432"/>
        <w:jc w:val="both"/>
      </w:pPr>
      <w:r w:rsidRPr="001C37A1">
        <w:rPr>
          <w:i/>
        </w:rPr>
        <w:t>Nu este necesara</w:t>
      </w:r>
      <w:r w:rsidR="00BB7296" w:rsidRPr="001C37A1">
        <w:rPr>
          <w:i/>
        </w:rPr>
        <w:t xml:space="preserve"> executarea</w:t>
      </w:r>
      <w:r w:rsidR="00BB7296" w:rsidRPr="001C37A1">
        <w:t xml:space="preserve"> </w:t>
      </w:r>
      <w:r w:rsidR="00BB7296" w:rsidRPr="001C37A1">
        <w:rPr>
          <w:i/>
        </w:rPr>
        <w:t>de noi cai de acces</w:t>
      </w:r>
      <w:r w:rsidR="00BB7296" w:rsidRPr="001C37A1">
        <w:t xml:space="preserve"> pentru realizarea integrala </w:t>
      </w:r>
      <w:r w:rsidR="00BB7296" w:rsidRPr="001C37A1">
        <w:rPr>
          <w:spacing w:val="-1"/>
        </w:rPr>
        <w:t xml:space="preserve">a obiectivelor proiectului, accesul la acestea realizându-se prin intermediul </w:t>
      </w:r>
      <w:r w:rsidR="00BB7296" w:rsidRPr="001C37A1">
        <w:t>reţelei de drumuri naţionale,  judeţene şi forestiere existente.</w:t>
      </w:r>
    </w:p>
    <w:p w:rsidR="00BB7296" w:rsidRPr="001C37A1" w:rsidRDefault="00BB7296" w:rsidP="001C37A1">
      <w:pPr>
        <w:jc w:val="both"/>
      </w:pPr>
    </w:p>
    <w:p w:rsidR="00BB7296" w:rsidRPr="001C37A1" w:rsidRDefault="00B110CE" w:rsidP="003D146A">
      <w:pPr>
        <w:pStyle w:val="Heading1"/>
        <w:spacing w:before="0" w:after="0"/>
      </w:pPr>
      <w:bookmarkStart w:id="43" w:name="_Toc131755433"/>
      <w:r w:rsidRPr="001C37A1">
        <w:lastRenderedPageBreak/>
        <w:t>Lucrări de refacere a amplasamentului la finalizarea investiţiei, în caz de accidente şi/sau la încetarea activităţii</w:t>
      </w:r>
      <w:bookmarkEnd w:id="43"/>
    </w:p>
    <w:p w:rsidR="00875439" w:rsidRPr="001C37A1" w:rsidRDefault="00875439" w:rsidP="00875439"/>
    <w:p w:rsidR="00BB7296" w:rsidRPr="001C37A1" w:rsidRDefault="00BB7296" w:rsidP="003D146A">
      <w:pPr>
        <w:jc w:val="both"/>
      </w:pPr>
      <w:r w:rsidRPr="001C37A1">
        <w:tab/>
        <w:t>În caz de întrerupere a lucrărilor de execuție  se vor lua toate măsurile de respectare a reglementărilor în vigoare din domeniul silviculturii şi exploatării forestiere.</w:t>
      </w:r>
    </w:p>
    <w:p w:rsidR="00BB7296" w:rsidRPr="001C37A1" w:rsidRDefault="00BB7296" w:rsidP="003D146A">
      <w:pPr>
        <w:jc w:val="both"/>
        <w:rPr>
          <w:spacing w:val="-1"/>
        </w:rPr>
      </w:pPr>
      <w:r w:rsidRPr="001C37A1">
        <w:tab/>
        <w:t xml:space="preserve">La terminarea lucrărilor vor fi necesare lucrări de readucerea terenului adiacent lucrării la starea iniţială prin evacuarea </w:t>
      </w:r>
      <w:r w:rsidRPr="001C37A1">
        <w:rPr>
          <w:spacing w:val="-1"/>
        </w:rPr>
        <w:t>deşeurilor și a materialelor de construcţii neutilizate.</w:t>
      </w:r>
    </w:p>
    <w:p w:rsidR="00BB7296" w:rsidRPr="001C37A1" w:rsidRDefault="00BB7296" w:rsidP="003D146A">
      <w:pPr>
        <w:rPr>
          <w:spacing w:val="-1"/>
        </w:rPr>
      </w:pPr>
    </w:p>
    <w:p w:rsidR="00B110CE" w:rsidRPr="001C37A1" w:rsidRDefault="00BB7296" w:rsidP="003D146A">
      <w:pPr>
        <w:pStyle w:val="Heading1"/>
        <w:spacing w:before="0" w:after="0"/>
      </w:pPr>
      <w:bookmarkStart w:id="44" w:name="_Toc131755434"/>
      <w:r w:rsidRPr="001C37A1">
        <w:t>Anexe - piese desenate</w:t>
      </w:r>
      <w:bookmarkEnd w:id="44"/>
    </w:p>
    <w:p w:rsidR="006A5C92" w:rsidRPr="002577D5" w:rsidRDefault="006A5C92" w:rsidP="006A5C92">
      <w:pPr>
        <w:rPr>
          <w:color w:val="FF0000"/>
        </w:rPr>
      </w:pPr>
    </w:p>
    <w:p w:rsidR="001C37A1" w:rsidRPr="001C37A1" w:rsidRDefault="001C37A1" w:rsidP="001C37A1">
      <w:pPr>
        <w:pStyle w:val="ListParagraph"/>
        <w:numPr>
          <w:ilvl w:val="0"/>
          <w:numId w:val="46"/>
        </w:numPr>
        <w:rPr>
          <w:sz w:val="24"/>
        </w:rPr>
      </w:pPr>
      <w:r w:rsidRPr="001C37A1">
        <w:rPr>
          <w:sz w:val="24"/>
        </w:rPr>
        <w:t>Planul de incadrare in zona 1/5000;</w:t>
      </w:r>
    </w:p>
    <w:p w:rsidR="001C37A1" w:rsidRPr="001C37A1" w:rsidRDefault="001C37A1" w:rsidP="001C37A1">
      <w:pPr>
        <w:pStyle w:val="ListParagraph"/>
        <w:numPr>
          <w:ilvl w:val="0"/>
          <w:numId w:val="46"/>
        </w:numPr>
        <w:rPr>
          <w:sz w:val="24"/>
        </w:rPr>
      </w:pPr>
      <w:r w:rsidRPr="001C37A1">
        <w:rPr>
          <w:sz w:val="24"/>
        </w:rPr>
        <w:t>Planul de situatie 1/5000</w:t>
      </w:r>
    </w:p>
    <w:p w:rsidR="00875439" w:rsidRPr="001C37A1" w:rsidRDefault="00875439" w:rsidP="00875439">
      <w:pPr>
        <w:ind w:left="360"/>
        <w:jc w:val="both"/>
      </w:pPr>
    </w:p>
    <w:p w:rsidR="00BB7296" w:rsidRPr="001C37A1" w:rsidRDefault="00BB7296" w:rsidP="003D146A">
      <w:pPr>
        <w:pStyle w:val="Default"/>
        <w:rPr>
          <w:rFonts w:ascii="Cambria" w:hAnsi="Cambria" w:cs="Times New Roman"/>
          <w:b/>
          <w:bCs/>
          <w:color w:val="auto"/>
          <w:kern w:val="32"/>
          <w:sz w:val="32"/>
          <w:szCs w:val="32"/>
        </w:rPr>
      </w:pPr>
    </w:p>
    <w:p w:rsidR="00BB7296" w:rsidRPr="001C37A1" w:rsidRDefault="00BB7296" w:rsidP="003D146A">
      <w:pPr>
        <w:pStyle w:val="Heading1"/>
        <w:spacing w:before="0" w:after="0"/>
      </w:pPr>
      <w:bookmarkStart w:id="45" w:name="_Toc131755435"/>
      <w:r w:rsidRPr="001C37A1">
        <w:t>Relatia cu ariile protejare</w:t>
      </w:r>
      <w:bookmarkEnd w:id="45"/>
    </w:p>
    <w:p w:rsidR="00875439" w:rsidRPr="001C37A1" w:rsidRDefault="00875439" w:rsidP="00875439"/>
    <w:p w:rsidR="00912890" w:rsidRPr="001C37A1" w:rsidRDefault="006A5C92" w:rsidP="00912890">
      <w:pPr>
        <w:jc w:val="both"/>
        <w:rPr>
          <w:rFonts w:cs="Arial"/>
          <w:lang w:val="it-IT" w:eastAsia="en-US"/>
        </w:rPr>
      </w:pPr>
      <w:r w:rsidRPr="001C37A1">
        <w:rPr>
          <w:rFonts w:cs="Arial"/>
          <w:lang w:val="it-IT" w:eastAsia="en-US"/>
        </w:rPr>
        <w:t>Nu sunt arii protejate in zona de implementare a proiectului.</w:t>
      </w:r>
    </w:p>
    <w:p w:rsidR="00912890" w:rsidRPr="001C37A1" w:rsidRDefault="00912890" w:rsidP="00912890">
      <w:pPr>
        <w:rPr>
          <w:rFonts w:cs="Arial"/>
          <w:b/>
          <w:szCs w:val="24"/>
        </w:rPr>
      </w:pPr>
      <w:r w:rsidRPr="001C37A1">
        <w:rPr>
          <w:rFonts w:cs="Arial"/>
          <w:szCs w:val="24"/>
        </w:rPr>
        <w:tab/>
      </w:r>
      <w:r w:rsidRPr="001C37A1">
        <w:rPr>
          <w:rFonts w:cs="Arial"/>
          <w:b/>
          <w:szCs w:val="24"/>
        </w:rPr>
        <w:t>Zona propusa pentru construire nu se afla in zonele strict protejate.</w:t>
      </w:r>
    </w:p>
    <w:p w:rsidR="00E671BD" w:rsidRPr="001C37A1" w:rsidRDefault="00E671BD" w:rsidP="003D146A">
      <w:pPr>
        <w:pStyle w:val="Default"/>
        <w:rPr>
          <w:rFonts w:ascii="Arial" w:hAnsi="Arial" w:cs="Times New Roman"/>
          <w:color w:val="auto"/>
          <w:szCs w:val="22"/>
        </w:rPr>
      </w:pPr>
    </w:p>
    <w:p w:rsidR="00EB4E90" w:rsidRPr="001C37A1" w:rsidRDefault="00EB4E90" w:rsidP="003D146A">
      <w:pPr>
        <w:pStyle w:val="Heading1"/>
        <w:spacing w:before="0" w:after="0"/>
      </w:pPr>
      <w:bookmarkStart w:id="46" w:name="_Toc131755436"/>
      <w:r w:rsidRPr="001C37A1">
        <w:t>Legatura proiectului cu planurile de management bazinale</w:t>
      </w:r>
      <w:bookmarkEnd w:id="46"/>
    </w:p>
    <w:p w:rsidR="00EB4E90" w:rsidRPr="001C37A1" w:rsidRDefault="00EB4E90" w:rsidP="003D146A">
      <w:pPr>
        <w:pStyle w:val="Default"/>
        <w:rPr>
          <w:rFonts w:ascii="Arial" w:hAnsi="Arial" w:cs="Arial"/>
          <w:b/>
          <w:color w:val="auto"/>
          <w:sz w:val="22"/>
          <w:szCs w:val="22"/>
        </w:rPr>
      </w:pPr>
    </w:p>
    <w:p w:rsidR="00EB4E90" w:rsidRPr="001C37A1" w:rsidRDefault="00EB4E90" w:rsidP="003D146A">
      <w:pPr>
        <w:pStyle w:val="Heading2"/>
        <w:spacing w:before="0" w:after="0"/>
      </w:pPr>
      <w:bookmarkStart w:id="47" w:name="_Toc131755437"/>
      <w:r w:rsidRPr="001C37A1">
        <w:t>Localizarea proiectului:</w:t>
      </w:r>
      <w:bookmarkEnd w:id="47"/>
      <w:r w:rsidRPr="001C37A1">
        <w:t xml:space="preserve"> </w:t>
      </w:r>
    </w:p>
    <w:p w:rsidR="00EB4E90" w:rsidRPr="001C37A1" w:rsidRDefault="00EB4E90" w:rsidP="00AA2924">
      <w:pPr>
        <w:jc w:val="both"/>
        <w:rPr>
          <w:rFonts w:cs="Arial"/>
          <w:szCs w:val="24"/>
        </w:rPr>
      </w:pPr>
      <w:r w:rsidRPr="001C37A1">
        <w:rPr>
          <w:rFonts w:cs="Arial"/>
          <w:szCs w:val="24"/>
        </w:rPr>
        <w:tab/>
      </w:r>
    </w:p>
    <w:p w:rsidR="00E56A71" w:rsidRPr="001C37A1" w:rsidRDefault="00E56A71" w:rsidP="00E56A71">
      <w:pPr>
        <w:pStyle w:val="BodyText2"/>
        <w:spacing w:line="240" w:lineRule="auto"/>
        <w:rPr>
          <w:rFonts w:cs="Arial"/>
          <w:szCs w:val="24"/>
        </w:rPr>
      </w:pPr>
      <w:r w:rsidRPr="001C37A1">
        <w:rPr>
          <w:rFonts w:cs="Arial"/>
          <w:b/>
          <w:szCs w:val="24"/>
        </w:rPr>
        <w:t>Bazinul hidrografic</w:t>
      </w:r>
      <w:r w:rsidRPr="001C37A1">
        <w:rPr>
          <w:rFonts w:cs="Arial"/>
          <w:szCs w:val="24"/>
        </w:rPr>
        <w:t>:</w:t>
      </w:r>
    </w:p>
    <w:p w:rsidR="00E56A71" w:rsidRPr="001C37A1" w:rsidRDefault="00E56A71" w:rsidP="00E56A71">
      <w:pPr>
        <w:pStyle w:val="BodyText2"/>
        <w:spacing w:line="240" w:lineRule="auto"/>
        <w:ind w:left="1134"/>
        <w:rPr>
          <w:rFonts w:cs="Arial"/>
          <w:szCs w:val="24"/>
        </w:rPr>
      </w:pPr>
      <w:r w:rsidRPr="001C37A1">
        <w:rPr>
          <w:rFonts w:cs="Arial"/>
          <w:szCs w:val="24"/>
        </w:rPr>
        <w:t>- Siret</w:t>
      </w:r>
      <w:r w:rsidR="00B603AB" w:rsidRPr="001C37A1">
        <w:rPr>
          <w:rFonts w:cs="Arial"/>
          <w:szCs w:val="24"/>
        </w:rPr>
        <w:t>.</w:t>
      </w:r>
    </w:p>
    <w:p w:rsidR="00E56A71" w:rsidRPr="001C37A1" w:rsidRDefault="00E56A71" w:rsidP="00E56A71">
      <w:pPr>
        <w:tabs>
          <w:tab w:val="left" w:pos="0"/>
        </w:tabs>
        <w:rPr>
          <w:rFonts w:cs="Arial"/>
          <w:szCs w:val="24"/>
        </w:rPr>
      </w:pPr>
      <w:r w:rsidRPr="001C37A1">
        <w:rPr>
          <w:rFonts w:cs="Arial"/>
          <w:b/>
          <w:szCs w:val="24"/>
        </w:rPr>
        <w:t>Curs de apă</w:t>
      </w:r>
      <w:r w:rsidRPr="001C37A1">
        <w:rPr>
          <w:rFonts w:cs="Arial"/>
          <w:szCs w:val="24"/>
        </w:rPr>
        <w:t>:</w:t>
      </w:r>
    </w:p>
    <w:p w:rsidR="00A107B2" w:rsidRPr="00A107B2" w:rsidRDefault="00A107B2" w:rsidP="00E56A71">
      <w:pPr>
        <w:rPr>
          <w:szCs w:val="20"/>
        </w:rPr>
      </w:pPr>
      <w:r w:rsidRPr="00A107B2">
        <w:rPr>
          <w:szCs w:val="20"/>
        </w:rPr>
        <w:t>Curs de ap</w:t>
      </w:r>
      <w:r w:rsidRPr="00A107B2">
        <w:rPr>
          <w:rFonts w:ascii="Calibri" w:hAnsi="Calibri" w:cs="Calibri"/>
          <w:szCs w:val="20"/>
        </w:rPr>
        <w:t>ă</w:t>
      </w:r>
      <w:r w:rsidRPr="00A107B2">
        <w:rPr>
          <w:szCs w:val="20"/>
        </w:rPr>
        <w:t>: Bistri</w:t>
      </w:r>
      <w:r w:rsidRPr="00A107B2">
        <w:rPr>
          <w:rFonts w:cs="Calibri"/>
          <w:szCs w:val="20"/>
        </w:rPr>
        <w:t>ț</w:t>
      </w:r>
      <w:r w:rsidRPr="00A107B2">
        <w:rPr>
          <w:szCs w:val="20"/>
        </w:rPr>
        <w:t xml:space="preserve">a cod cadastral XII.1.53, </w:t>
      </w:r>
    </w:p>
    <w:p w:rsidR="00E56A71" w:rsidRPr="00A107B2" w:rsidRDefault="00E56A71" w:rsidP="00E56A71">
      <w:pPr>
        <w:rPr>
          <w:rFonts w:cs="Arial"/>
          <w:szCs w:val="24"/>
        </w:rPr>
      </w:pPr>
      <w:r w:rsidRPr="00A107B2">
        <w:rPr>
          <w:rFonts w:cs="Arial"/>
          <w:b/>
          <w:szCs w:val="24"/>
        </w:rPr>
        <w:t>Corpul de apă</w:t>
      </w:r>
      <w:r w:rsidRPr="00A107B2">
        <w:rPr>
          <w:rFonts w:cs="Arial"/>
          <w:szCs w:val="24"/>
        </w:rPr>
        <w:t>:</w:t>
      </w:r>
    </w:p>
    <w:p w:rsidR="00A107B2" w:rsidRPr="00A107B2" w:rsidRDefault="00A107B2" w:rsidP="00A107B2">
      <w:pPr>
        <w:pStyle w:val="DGCORPTEXT"/>
        <w:numPr>
          <w:ilvl w:val="0"/>
          <w:numId w:val="35"/>
        </w:numPr>
        <w:tabs>
          <w:tab w:val="left" w:pos="851"/>
          <w:tab w:val="left" w:pos="1701"/>
          <w:tab w:val="left" w:pos="2552"/>
          <w:tab w:val="left" w:pos="3402"/>
          <w:tab w:val="left" w:pos="4253"/>
          <w:tab w:val="left" w:pos="5103"/>
          <w:tab w:val="left" w:pos="5954"/>
          <w:tab w:val="left" w:pos="6804"/>
          <w:tab w:val="left" w:pos="7655"/>
          <w:tab w:val="left" w:pos="8505"/>
        </w:tabs>
        <w:suppressAutoHyphens w:val="0"/>
        <w:autoSpaceDN w:val="0"/>
        <w:adjustRightInd w:val="0"/>
        <w:rPr>
          <w:sz w:val="24"/>
          <w:szCs w:val="24"/>
        </w:rPr>
      </w:pPr>
      <w:r w:rsidRPr="00A107B2">
        <w:rPr>
          <w:sz w:val="24"/>
          <w:szCs w:val="24"/>
        </w:rPr>
        <w:t>Corp de ap</w:t>
      </w:r>
      <w:r w:rsidRPr="00A107B2">
        <w:rPr>
          <w:rFonts w:cs="Calibri"/>
          <w:sz w:val="24"/>
          <w:szCs w:val="24"/>
        </w:rPr>
        <w:t>ă de suprafață RORW12.1.53</w:t>
      </w:r>
    </w:p>
    <w:p w:rsidR="00A107B2" w:rsidRPr="00A107B2" w:rsidRDefault="00A107B2" w:rsidP="00A107B2">
      <w:pPr>
        <w:pStyle w:val="DGCORPTEXT"/>
        <w:numPr>
          <w:ilvl w:val="0"/>
          <w:numId w:val="35"/>
        </w:numPr>
        <w:tabs>
          <w:tab w:val="left" w:pos="851"/>
          <w:tab w:val="left" w:pos="1701"/>
          <w:tab w:val="left" w:pos="2552"/>
          <w:tab w:val="left" w:pos="3402"/>
          <w:tab w:val="left" w:pos="4253"/>
          <w:tab w:val="left" w:pos="5103"/>
          <w:tab w:val="left" w:pos="5954"/>
          <w:tab w:val="left" w:pos="6804"/>
          <w:tab w:val="left" w:pos="7655"/>
          <w:tab w:val="left" w:pos="8505"/>
        </w:tabs>
        <w:suppressAutoHyphens w:val="0"/>
        <w:autoSpaceDN w:val="0"/>
        <w:adjustRightInd w:val="0"/>
        <w:rPr>
          <w:sz w:val="24"/>
          <w:szCs w:val="24"/>
        </w:rPr>
      </w:pPr>
      <w:r w:rsidRPr="00A107B2">
        <w:rPr>
          <w:sz w:val="24"/>
          <w:szCs w:val="24"/>
        </w:rPr>
        <w:t>Judeţul Neam</w:t>
      </w:r>
      <w:r w:rsidRPr="00A107B2">
        <w:rPr>
          <w:rFonts w:cs="Calibri"/>
          <w:sz w:val="24"/>
          <w:szCs w:val="24"/>
        </w:rPr>
        <w:t>ț</w:t>
      </w:r>
    </w:p>
    <w:p w:rsidR="00A107B2" w:rsidRPr="00A107B2" w:rsidRDefault="00A107B2" w:rsidP="00A107B2">
      <w:pPr>
        <w:pStyle w:val="DGCORPTEXT"/>
        <w:numPr>
          <w:ilvl w:val="0"/>
          <w:numId w:val="35"/>
        </w:numPr>
        <w:tabs>
          <w:tab w:val="left" w:pos="851"/>
          <w:tab w:val="left" w:pos="1701"/>
          <w:tab w:val="left" w:pos="2552"/>
          <w:tab w:val="left" w:pos="3402"/>
          <w:tab w:val="left" w:pos="4253"/>
          <w:tab w:val="left" w:pos="5103"/>
          <w:tab w:val="left" w:pos="5954"/>
          <w:tab w:val="left" w:pos="6804"/>
          <w:tab w:val="left" w:pos="7655"/>
          <w:tab w:val="left" w:pos="8505"/>
        </w:tabs>
        <w:suppressAutoHyphens w:val="0"/>
        <w:autoSpaceDN w:val="0"/>
        <w:adjustRightInd w:val="0"/>
        <w:rPr>
          <w:sz w:val="24"/>
          <w:szCs w:val="24"/>
        </w:rPr>
      </w:pPr>
      <w:r w:rsidRPr="00A107B2">
        <w:rPr>
          <w:sz w:val="24"/>
          <w:szCs w:val="24"/>
        </w:rPr>
        <w:t>Localitatea sau localitățile din zonă:  Municipiul Piatra Neam</w:t>
      </w:r>
      <w:r w:rsidRPr="00A107B2">
        <w:rPr>
          <w:rFonts w:cs="Calibri"/>
          <w:sz w:val="24"/>
          <w:szCs w:val="24"/>
        </w:rPr>
        <w:t>ț</w:t>
      </w:r>
    </w:p>
    <w:p w:rsidR="00A107B2" w:rsidRPr="00A107B2" w:rsidRDefault="00A107B2" w:rsidP="00E56A71">
      <w:pPr>
        <w:rPr>
          <w:rFonts w:cs="Arial"/>
          <w:szCs w:val="24"/>
        </w:rPr>
      </w:pPr>
    </w:p>
    <w:p w:rsidR="00E56A71" w:rsidRPr="00A107B2" w:rsidRDefault="00E56A71" w:rsidP="00E56A71">
      <w:pPr>
        <w:rPr>
          <w:rFonts w:cs="Arial"/>
          <w:b/>
          <w:szCs w:val="24"/>
        </w:rPr>
      </w:pPr>
      <w:r w:rsidRPr="00A107B2">
        <w:rPr>
          <w:rFonts w:cs="Arial"/>
          <w:b/>
          <w:szCs w:val="24"/>
        </w:rPr>
        <w:t xml:space="preserve">Amplasamentul si vecinii: </w:t>
      </w:r>
    </w:p>
    <w:p w:rsidR="00111326" w:rsidRDefault="00111326" w:rsidP="00111326">
      <w:pPr>
        <w:ind w:firstLine="720"/>
      </w:pPr>
      <w:r w:rsidRPr="00A107B2">
        <w:t xml:space="preserve">Terenul se afla amplasat in bazinetul pr. </w:t>
      </w:r>
      <w:r w:rsidR="00A107B2" w:rsidRPr="00A107B2">
        <w:t>Cuejdi</w:t>
      </w:r>
      <w:r w:rsidRPr="00A107B2">
        <w:t xml:space="preserve">, afluent </w:t>
      </w:r>
      <w:r w:rsidR="00A107B2" w:rsidRPr="00A107B2">
        <w:t>stanga</w:t>
      </w:r>
      <w:r w:rsidRPr="00A107B2">
        <w:t xml:space="preserve"> al raului B</w:t>
      </w:r>
      <w:r w:rsidR="00A107B2" w:rsidRPr="00A107B2">
        <w:t>istrita</w:t>
      </w:r>
      <w:r w:rsidR="00A107B2">
        <w:t>, in zona localitatii Piatra Neamt.</w:t>
      </w:r>
      <w:r w:rsidRPr="00A107B2">
        <w:t xml:space="preserve"> Alte cursuri de apa nu sunt in zona.</w:t>
      </w:r>
    </w:p>
    <w:p w:rsidR="00A107B2" w:rsidRPr="00A107B2" w:rsidRDefault="00A107B2" w:rsidP="00A107B2">
      <w:pPr>
        <w:ind w:firstLine="720"/>
        <w:jc w:val="both"/>
      </w:pPr>
      <w:r>
        <w:t>In aval de teren, in lunca inalta a pr. Cuejdi si pe terasele limitrofe sunt locuinte si terenuri agricole ale locuitorilor din Municipiul Piatra Neamt. In rest suprafata studiata se invecineaza cu alte terenuri de folosinta agricola (arabile sau pasuni).</w:t>
      </w:r>
    </w:p>
    <w:p w:rsidR="00111326" w:rsidRPr="00A107B2" w:rsidRDefault="00111326" w:rsidP="00A107B2">
      <w:pPr>
        <w:ind w:firstLine="720"/>
        <w:jc w:val="both"/>
      </w:pPr>
      <w:r w:rsidRPr="00A107B2">
        <w:t>P</w:t>
      </w:r>
      <w:r w:rsidR="00A107B2" w:rsidRPr="00A107B2">
        <w:t>anza de apa freatica se afla</w:t>
      </w:r>
      <w:r w:rsidRPr="00A107B2">
        <w:t xml:space="preserve"> la &gt;2m, alimentarea cu apa fiind preponderent din precipitatii.</w:t>
      </w:r>
    </w:p>
    <w:p w:rsidR="00111326" w:rsidRPr="00A107B2" w:rsidRDefault="00111326" w:rsidP="00111326">
      <w:pPr>
        <w:ind w:firstLine="720"/>
      </w:pPr>
      <w:r w:rsidRPr="00A107B2">
        <w:t>Caracter</w:t>
      </w:r>
      <w:r w:rsidR="00A107B2" w:rsidRPr="00A107B2">
        <w:t xml:space="preserve">istica generala a cursurilor de apa din apropierea terenului </w:t>
      </w:r>
      <w:r w:rsidRPr="00A107B2">
        <w:t>este debitul variabil al acestora, debitul maxim inregistrandu-se, de regula, primavara in lunile martie-aprilie iar cel minim in august-octombrie.</w:t>
      </w:r>
    </w:p>
    <w:p w:rsidR="00111326" w:rsidRPr="00A107B2" w:rsidRDefault="00111326" w:rsidP="00111326">
      <w:pPr>
        <w:ind w:firstLine="720"/>
      </w:pPr>
      <w:r w:rsidRPr="00A107B2">
        <w:t>In perioadele cu precipitatii reduse, scurgerea de aluviuni  in suspensie este redusa (cca. 0,5t/haxan) dar in anii ploiosi, mai ales in zonele fara vegetatie forestiera, cantitatea de aluviuni creste de la 2</w:t>
      </w:r>
      <w:r w:rsidRPr="00A107B2">
        <w:sym w:font="Symbol" w:char="F0B8"/>
      </w:r>
      <w:r w:rsidRPr="00A107B2">
        <w:t>10 ori (1</w:t>
      </w:r>
      <w:r w:rsidRPr="00A107B2">
        <w:sym w:font="Symbol" w:char="F0B8"/>
      </w:r>
      <w:r w:rsidRPr="00A107B2">
        <w:t>5t/ha x an).</w:t>
      </w:r>
    </w:p>
    <w:p w:rsidR="00E56A71" w:rsidRPr="00A107B2" w:rsidRDefault="00E56A71" w:rsidP="00E56A71">
      <w:pPr>
        <w:pStyle w:val="ListParagraph"/>
        <w:rPr>
          <w:rFonts w:cs="Arial"/>
          <w:sz w:val="24"/>
          <w:lang w:val="ro-RO"/>
        </w:rPr>
      </w:pPr>
    </w:p>
    <w:p w:rsidR="00EB4E90" w:rsidRPr="002577D5" w:rsidRDefault="00EB4E90" w:rsidP="003D146A">
      <w:pPr>
        <w:rPr>
          <w:color w:val="FF0000"/>
          <w:szCs w:val="24"/>
        </w:rPr>
      </w:pPr>
    </w:p>
    <w:p w:rsidR="00EB4E90" w:rsidRPr="00A107B2" w:rsidRDefault="00B110CE" w:rsidP="003D146A">
      <w:pPr>
        <w:pStyle w:val="Heading2"/>
        <w:spacing w:before="0" w:after="0"/>
      </w:pPr>
      <w:bookmarkStart w:id="48" w:name="_Toc131755438"/>
      <w:r w:rsidRPr="00A107B2">
        <w:lastRenderedPageBreak/>
        <w:t>Indicarea stării ecologice/potenţialului ecologic şi starea chimică a corpului de apă de suprafaţă;</w:t>
      </w:r>
      <w:bookmarkEnd w:id="48"/>
      <w:r w:rsidRPr="00A107B2">
        <w:t xml:space="preserve"> </w:t>
      </w:r>
    </w:p>
    <w:p w:rsidR="00EB4E90" w:rsidRPr="00A107B2" w:rsidRDefault="00EB4E90" w:rsidP="003D146A">
      <w:pPr>
        <w:pStyle w:val="Default"/>
        <w:rPr>
          <w:rFonts w:ascii="Arial" w:hAnsi="Arial" w:cs="Arial"/>
          <w:color w:val="auto"/>
        </w:rPr>
      </w:pPr>
    </w:p>
    <w:p w:rsidR="00C35771" w:rsidRPr="00A107B2" w:rsidRDefault="00C35771" w:rsidP="00111326">
      <w:pPr>
        <w:rPr>
          <w:szCs w:val="24"/>
        </w:rPr>
      </w:pPr>
      <w:r w:rsidRPr="00A107B2">
        <w:rPr>
          <w:szCs w:val="24"/>
        </w:rPr>
        <w:tab/>
      </w:r>
      <w:r w:rsidR="00CD291F" w:rsidRPr="00A107B2">
        <w:rPr>
          <w:szCs w:val="24"/>
        </w:rPr>
        <w:t xml:space="preserve">Raul Siret prezinta in zona studiata, conform datelor de la statia de monitorizare cea mai apropiata </w:t>
      </w:r>
      <w:r w:rsidR="00CD291F" w:rsidRPr="00A107B2">
        <w:rPr>
          <w:i/>
          <w:szCs w:val="24"/>
        </w:rPr>
        <w:t>o stare ecologica moderata</w:t>
      </w:r>
      <w:r w:rsidR="00CD291F" w:rsidRPr="00A107B2">
        <w:rPr>
          <w:szCs w:val="24"/>
        </w:rPr>
        <w:t xml:space="preserve">. </w:t>
      </w:r>
      <w:r w:rsidRPr="00A107B2">
        <w:rPr>
          <w:szCs w:val="24"/>
        </w:rPr>
        <w:t xml:space="preserve"> </w:t>
      </w:r>
    </w:p>
    <w:p w:rsidR="00AA2924" w:rsidRPr="00A107B2" w:rsidRDefault="00111326" w:rsidP="00A107B2">
      <w:pPr>
        <w:jc w:val="both"/>
        <w:rPr>
          <w:szCs w:val="24"/>
        </w:rPr>
      </w:pPr>
      <w:r w:rsidRPr="00A107B2">
        <w:rPr>
          <w:szCs w:val="24"/>
        </w:rPr>
        <w:tab/>
        <w:t>Implementarea proiectului este de natura sa contribuie la diminuarea turbiditatii apelor prin reducerea eroziunii de suprafata.</w:t>
      </w:r>
    </w:p>
    <w:p w:rsidR="00EB4E90" w:rsidRPr="00A107B2" w:rsidRDefault="00EB4E90" w:rsidP="003D146A">
      <w:pPr>
        <w:pStyle w:val="Default"/>
        <w:rPr>
          <w:rFonts w:ascii="Arial" w:hAnsi="Arial" w:cs="Arial"/>
          <w:color w:val="auto"/>
        </w:rPr>
      </w:pPr>
    </w:p>
    <w:p w:rsidR="00B110CE" w:rsidRPr="00A107B2" w:rsidRDefault="00C35771" w:rsidP="00D649CA">
      <w:pPr>
        <w:pStyle w:val="Heading2"/>
        <w:spacing w:before="0" w:after="0"/>
        <w:jc w:val="both"/>
      </w:pPr>
      <w:r w:rsidRPr="00A107B2">
        <w:t xml:space="preserve"> </w:t>
      </w:r>
      <w:bookmarkStart w:id="49" w:name="_Toc131755439"/>
      <w:r w:rsidRPr="00A107B2">
        <w:t>I</w:t>
      </w:r>
      <w:r w:rsidR="00B110CE" w:rsidRPr="00A107B2">
        <w:t>ndicarea obiectivului/obiectivelor de mediu pentru fiecare corp de apă identificat, cu precizarea excepţiilor aplicate şi a termenelor aferente, după caz.</w:t>
      </w:r>
      <w:bookmarkEnd w:id="49"/>
      <w:r w:rsidR="00B110CE" w:rsidRPr="00A107B2">
        <w:t xml:space="preserve"> </w:t>
      </w:r>
    </w:p>
    <w:p w:rsidR="00CC29E7" w:rsidRPr="00A107B2" w:rsidRDefault="00CC29E7" w:rsidP="00CC29E7"/>
    <w:p w:rsidR="00AA2924" w:rsidRPr="00A107B2" w:rsidRDefault="00AA2924" w:rsidP="00AA2924">
      <w:pPr>
        <w:jc w:val="both"/>
        <w:rPr>
          <w:rFonts w:cs="Arial"/>
          <w:bCs/>
        </w:rPr>
      </w:pPr>
      <w:r w:rsidRPr="00A107B2">
        <w:tab/>
        <w:t xml:space="preserve"> Realizarea lucrărilor de constructie mentionate va avea o influenţă pozitivă asupra apelor de suprafaţă şi subterane aferent</w:t>
      </w:r>
      <w:r w:rsidR="00111326" w:rsidRPr="00A107B2">
        <w:t>e zonei studiate deoarece se reduc posibilitatile de producere a eroziunii de suprafata sau de adancime.</w:t>
      </w:r>
      <w:r w:rsidRPr="00A107B2">
        <w:rPr>
          <w:rFonts w:cs="Arial"/>
          <w:bCs/>
        </w:rPr>
        <w:t xml:space="preserve">. </w:t>
      </w:r>
    </w:p>
    <w:p w:rsidR="00AA2924" w:rsidRPr="00A107B2" w:rsidRDefault="00AA2924" w:rsidP="00AA2924">
      <w:pPr>
        <w:jc w:val="both"/>
        <w:rPr>
          <w:rFonts w:cs="Arial"/>
          <w:bCs/>
        </w:rPr>
      </w:pPr>
      <w:r w:rsidRPr="00A107B2">
        <w:rPr>
          <w:rFonts w:cs="Arial"/>
          <w:bCs/>
        </w:rPr>
        <w:tab/>
      </w:r>
      <w:r w:rsidRPr="00A107B2">
        <w:t>Se vor evita în acest sens</w:t>
      </w:r>
      <w:r w:rsidR="00D649CA" w:rsidRPr="00A107B2">
        <w:t>,</w:t>
      </w:r>
      <w:r w:rsidRPr="00A107B2">
        <w:t xml:space="preserve"> scurgerile necontrolate.</w:t>
      </w:r>
    </w:p>
    <w:p w:rsidR="00C35771" w:rsidRPr="00A107B2" w:rsidRDefault="00C35771" w:rsidP="003D146A">
      <w:pPr>
        <w:pStyle w:val="Default"/>
        <w:rPr>
          <w:rFonts w:ascii="Arial" w:hAnsi="Arial" w:cs="Arial"/>
          <w:i/>
          <w:color w:val="auto"/>
          <w:sz w:val="22"/>
          <w:szCs w:val="22"/>
        </w:rPr>
      </w:pPr>
    </w:p>
    <w:p w:rsidR="00C35771" w:rsidRPr="00A107B2" w:rsidRDefault="00C35771" w:rsidP="00CC29E7">
      <w:pPr>
        <w:pStyle w:val="Heading1"/>
        <w:spacing w:before="0" w:after="0"/>
        <w:jc w:val="both"/>
      </w:pPr>
      <w:bookmarkStart w:id="50" w:name="_Toc131755440"/>
      <w:r w:rsidRPr="00A107B2">
        <w:t xml:space="preserve">Criteriile prevăzute în anexa nr. 3 </w:t>
      </w:r>
      <w:r w:rsidR="00CC29E7" w:rsidRPr="00A107B2">
        <w:t xml:space="preserve">  </w:t>
      </w:r>
      <w:r w:rsidRPr="00A107B2">
        <w:t>la Lege privind evaluarea impactului anumitor proiecte publice şi private asupra mediului</w:t>
      </w:r>
      <w:bookmarkEnd w:id="50"/>
    </w:p>
    <w:p w:rsidR="00C35771" w:rsidRPr="00A107B2" w:rsidRDefault="00C35771" w:rsidP="003D146A"/>
    <w:p w:rsidR="006D1CCF" w:rsidRPr="00A107B2" w:rsidRDefault="00C35771" w:rsidP="003D146A">
      <w:pPr>
        <w:rPr>
          <w:rFonts w:cs="Arial"/>
          <w:i/>
          <w:szCs w:val="24"/>
        </w:rPr>
      </w:pPr>
      <w:r w:rsidRPr="00A107B2">
        <w:rPr>
          <w:rFonts w:cs="Arial"/>
          <w:i/>
          <w:szCs w:val="24"/>
        </w:rPr>
        <w:tab/>
        <w:t>Nu este cazul</w:t>
      </w:r>
    </w:p>
    <w:p w:rsidR="00CC29E7" w:rsidRPr="00A107B2" w:rsidRDefault="00CC29E7" w:rsidP="003D146A">
      <w:pPr>
        <w:rPr>
          <w:rFonts w:cs="Arial"/>
          <w:szCs w:val="24"/>
        </w:rPr>
      </w:pPr>
    </w:p>
    <w:p w:rsidR="00C35771" w:rsidRPr="00A107B2" w:rsidRDefault="00C35771" w:rsidP="003D146A">
      <w:pPr>
        <w:rPr>
          <w:rFonts w:cs="Arial"/>
          <w:sz w:val="22"/>
        </w:rPr>
      </w:pPr>
    </w:p>
    <w:p w:rsidR="00C35771" w:rsidRPr="00A107B2" w:rsidRDefault="00C35771" w:rsidP="003D146A">
      <w:pPr>
        <w:pStyle w:val="Heading1"/>
        <w:spacing w:before="0" w:after="0"/>
      </w:pPr>
      <w:bookmarkStart w:id="51" w:name="_Toc131755441"/>
      <w:r w:rsidRPr="00A107B2">
        <w:t>Semnătura şi ştampila titularului</w:t>
      </w:r>
      <w:bookmarkEnd w:id="51"/>
    </w:p>
    <w:sectPr w:rsidR="00C35771" w:rsidRPr="00A107B2" w:rsidSect="00A42990">
      <w:footerReference w:type="default" r:id="rId10"/>
      <w:pgSz w:w="11906" w:h="16838"/>
      <w:pgMar w:top="907" w:right="851" w:bottom="851" w:left="1701"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B17" w:rsidRDefault="00352B17" w:rsidP="003B2419">
      <w:r>
        <w:separator/>
      </w:r>
    </w:p>
  </w:endnote>
  <w:endnote w:type="continuationSeparator" w:id="1">
    <w:p w:rsidR="00352B17" w:rsidRDefault="00352B17" w:rsidP="003B24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R">
    <w:charset w:val="00"/>
    <w:family w:val="roman"/>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A1" w:rsidRDefault="001C37A1">
    <w:pPr>
      <w:pStyle w:val="Footer"/>
      <w:jc w:val="center"/>
    </w:pPr>
    <w:fldSimple w:instr=" PAGE   \* MERGEFORMAT ">
      <w:r w:rsidR="003758E6">
        <w:rPr>
          <w:noProof/>
        </w:rPr>
        <w:t>6</w:t>
      </w:r>
    </w:fldSimple>
  </w:p>
  <w:p w:rsidR="001C37A1" w:rsidRDefault="001C3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B17" w:rsidRDefault="00352B17" w:rsidP="003B2419">
      <w:r>
        <w:separator/>
      </w:r>
    </w:p>
  </w:footnote>
  <w:footnote w:type="continuationSeparator" w:id="1">
    <w:p w:rsidR="00352B17" w:rsidRDefault="00352B17" w:rsidP="003B24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A53"/>
    <w:multiLevelType w:val="hybridMultilevel"/>
    <w:tmpl w:val="6CA8EC38"/>
    <w:lvl w:ilvl="0" w:tplc="0FB4C12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F44DD9"/>
    <w:multiLevelType w:val="singleLevel"/>
    <w:tmpl w:val="0409000F"/>
    <w:lvl w:ilvl="0">
      <w:start w:val="1"/>
      <w:numFmt w:val="decimal"/>
      <w:lvlText w:val="%1."/>
      <w:lvlJc w:val="left"/>
      <w:pPr>
        <w:tabs>
          <w:tab w:val="num" w:pos="360"/>
        </w:tabs>
        <w:ind w:left="360" w:hanging="360"/>
      </w:pPr>
    </w:lvl>
  </w:abstractNum>
  <w:abstractNum w:abstractNumId="2">
    <w:nsid w:val="01E6728C"/>
    <w:multiLevelType w:val="hybridMultilevel"/>
    <w:tmpl w:val="EE585782"/>
    <w:name w:val="WW8Num7"/>
    <w:lvl w:ilvl="0" w:tplc="5C28E17E">
      <w:numFmt w:val="bullet"/>
      <w:lvlText w:val="-"/>
      <w:lvlJc w:val="left"/>
      <w:pPr>
        <w:tabs>
          <w:tab w:val="num" w:pos="1069"/>
        </w:tabs>
        <w:ind w:left="1069" w:hanging="360"/>
      </w:pPr>
      <w:rPr>
        <w:rFonts w:ascii="Times New Roman R" w:eastAsia="Times New Roman" w:hAnsi="Times New Roman R" w:cs="Times New Roman" w:hint="default"/>
      </w:rPr>
    </w:lvl>
    <w:lvl w:ilvl="1" w:tplc="5C28E17E">
      <w:numFmt w:val="bullet"/>
      <w:lvlText w:val="-"/>
      <w:lvlJc w:val="left"/>
      <w:pPr>
        <w:tabs>
          <w:tab w:val="num" w:pos="1789"/>
        </w:tabs>
        <w:ind w:left="1789" w:hanging="360"/>
      </w:pPr>
      <w:rPr>
        <w:rFonts w:ascii="Times New Roman R" w:eastAsia="Times New Roman" w:hAnsi="Times New Roman R" w:cs="Times New Roman" w:hint="default"/>
      </w:rPr>
    </w:lvl>
    <w:lvl w:ilvl="2" w:tplc="86BA14F4">
      <w:start w:val="1"/>
      <w:numFmt w:val="bullet"/>
      <w:lvlText w:val=""/>
      <w:lvlJc w:val="left"/>
      <w:pPr>
        <w:tabs>
          <w:tab w:val="num" w:pos="2509"/>
        </w:tabs>
        <w:ind w:left="2509" w:hanging="360"/>
      </w:pPr>
      <w:rPr>
        <w:rFonts w:ascii="Wingdings" w:hAnsi="Wingdings" w:hint="default"/>
      </w:rPr>
    </w:lvl>
    <w:lvl w:ilvl="3" w:tplc="1572F578">
      <w:start w:val="1"/>
      <w:numFmt w:val="bullet"/>
      <w:lvlText w:val=""/>
      <w:lvlJc w:val="left"/>
      <w:pPr>
        <w:tabs>
          <w:tab w:val="num" w:pos="3229"/>
        </w:tabs>
        <w:ind w:left="3229" w:hanging="360"/>
      </w:pPr>
      <w:rPr>
        <w:rFonts w:ascii="Symbol" w:hAnsi="Symbol" w:hint="default"/>
      </w:rPr>
    </w:lvl>
    <w:lvl w:ilvl="4" w:tplc="9FD89DE6">
      <w:start w:val="1"/>
      <w:numFmt w:val="bullet"/>
      <w:lvlText w:val="o"/>
      <w:lvlJc w:val="left"/>
      <w:pPr>
        <w:tabs>
          <w:tab w:val="num" w:pos="3949"/>
        </w:tabs>
        <w:ind w:left="3949" w:hanging="360"/>
      </w:pPr>
      <w:rPr>
        <w:rFonts w:ascii="Courier New" w:hAnsi="Courier New" w:cs="Arial,Bold" w:hint="default"/>
      </w:rPr>
    </w:lvl>
    <w:lvl w:ilvl="5" w:tplc="2BA8544C" w:tentative="1">
      <w:start w:val="1"/>
      <w:numFmt w:val="bullet"/>
      <w:lvlText w:val=""/>
      <w:lvlJc w:val="left"/>
      <w:pPr>
        <w:tabs>
          <w:tab w:val="num" w:pos="4669"/>
        </w:tabs>
        <w:ind w:left="4669" w:hanging="360"/>
      </w:pPr>
      <w:rPr>
        <w:rFonts w:ascii="Wingdings" w:hAnsi="Wingdings" w:hint="default"/>
      </w:rPr>
    </w:lvl>
    <w:lvl w:ilvl="6" w:tplc="3B244FD6" w:tentative="1">
      <w:start w:val="1"/>
      <w:numFmt w:val="bullet"/>
      <w:lvlText w:val=""/>
      <w:lvlJc w:val="left"/>
      <w:pPr>
        <w:tabs>
          <w:tab w:val="num" w:pos="5389"/>
        </w:tabs>
        <w:ind w:left="5389" w:hanging="360"/>
      </w:pPr>
      <w:rPr>
        <w:rFonts w:ascii="Symbol" w:hAnsi="Symbol" w:hint="default"/>
      </w:rPr>
    </w:lvl>
    <w:lvl w:ilvl="7" w:tplc="4EF6A2B8" w:tentative="1">
      <w:start w:val="1"/>
      <w:numFmt w:val="bullet"/>
      <w:lvlText w:val="o"/>
      <w:lvlJc w:val="left"/>
      <w:pPr>
        <w:tabs>
          <w:tab w:val="num" w:pos="6109"/>
        </w:tabs>
        <w:ind w:left="6109" w:hanging="360"/>
      </w:pPr>
      <w:rPr>
        <w:rFonts w:ascii="Courier New" w:hAnsi="Courier New" w:cs="Arial,Bold" w:hint="default"/>
      </w:rPr>
    </w:lvl>
    <w:lvl w:ilvl="8" w:tplc="FBCEA560" w:tentative="1">
      <w:start w:val="1"/>
      <w:numFmt w:val="bullet"/>
      <w:lvlText w:val=""/>
      <w:lvlJc w:val="left"/>
      <w:pPr>
        <w:tabs>
          <w:tab w:val="num" w:pos="6829"/>
        </w:tabs>
        <w:ind w:left="6829" w:hanging="360"/>
      </w:pPr>
      <w:rPr>
        <w:rFonts w:ascii="Wingdings" w:hAnsi="Wingdings" w:hint="default"/>
      </w:rPr>
    </w:lvl>
  </w:abstractNum>
  <w:abstractNum w:abstractNumId="3">
    <w:nsid w:val="02745D71"/>
    <w:multiLevelType w:val="hybridMultilevel"/>
    <w:tmpl w:val="0194EDB0"/>
    <w:lvl w:ilvl="0" w:tplc="04090001">
      <w:start w:val="1"/>
      <w:numFmt w:val="bullet"/>
      <w:lvlText w:val=""/>
      <w:lvlJc w:val="left"/>
      <w:pPr>
        <w:ind w:left="2143" w:hanging="360"/>
      </w:pPr>
      <w:rPr>
        <w:rFonts w:ascii="Symbol" w:hAnsi="Symbol"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4">
    <w:nsid w:val="039A6B8A"/>
    <w:multiLevelType w:val="hybridMultilevel"/>
    <w:tmpl w:val="D756BD52"/>
    <w:lvl w:ilvl="0" w:tplc="6BA04E36">
      <w:start w:val="3"/>
      <w:numFmt w:val="bullet"/>
      <w:lvlText w:val="-"/>
      <w:lvlJc w:val="left"/>
      <w:pPr>
        <w:tabs>
          <w:tab w:val="num" w:pos="1080"/>
        </w:tabs>
        <w:ind w:left="108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58529D"/>
    <w:multiLevelType w:val="hybridMultilevel"/>
    <w:tmpl w:val="16C4A678"/>
    <w:lvl w:ilvl="0" w:tplc="0418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C72BD"/>
    <w:multiLevelType w:val="hybridMultilevel"/>
    <w:tmpl w:val="1A50CBC6"/>
    <w:lvl w:ilvl="0" w:tplc="04090001">
      <w:start w:val="1"/>
      <w:numFmt w:val="bullet"/>
      <w:lvlText w:val=""/>
      <w:lvlJc w:val="left"/>
      <w:pPr>
        <w:ind w:left="2143" w:hanging="360"/>
      </w:pPr>
      <w:rPr>
        <w:rFonts w:ascii="Symbol" w:hAnsi="Symbol"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7">
    <w:nsid w:val="1CAF11AE"/>
    <w:multiLevelType w:val="hybridMultilevel"/>
    <w:tmpl w:val="1DE6523E"/>
    <w:lvl w:ilvl="0" w:tplc="EEAA8F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31DF6"/>
    <w:multiLevelType w:val="hybridMultilevel"/>
    <w:tmpl w:val="30D2763C"/>
    <w:lvl w:ilvl="0" w:tplc="B7C47DE8">
      <w:start w:val="19"/>
      <w:numFmt w:val="bullet"/>
      <w:lvlText w:val="-"/>
      <w:lvlJc w:val="left"/>
      <w:pPr>
        <w:ind w:left="1152" w:hanging="360"/>
      </w:pPr>
      <w:rPr>
        <w:rFonts w:ascii="Times New Roman" w:eastAsia="Times New Roman" w:hAnsi="Times New Roman" w:cs="Times New Roman" w:hint="default"/>
      </w:rPr>
    </w:lvl>
    <w:lvl w:ilvl="1" w:tplc="D3AAD180" w:tentative="1">
      <w:start w:val="1"/>
      <w:numFmt w:val="bullet"/>
      <w:lvlText w:val="o"/>
      <w:lvlJc w:val="left"/>
      <w:pPr>
        <w:ind w:left="1872" w:hanging="360"/>
      </w:pPr>
      <w:rPr>
        <w:rFonts w:ascii="Courier New" w:hAnsi="Courier New" w:cs="Courier New" w:hint="default"/>
      </w:rPr>
    </w:lvl>
    <w:lvl w:ilvl="2" w:tplc="9C5638F6" w:tentative="1">
      <w:start w:val="1"/>
      <w:numFmt w:val="bullet"/>
      <w:lvlText w:val=""/>
      <w:lvlJc w:val="left"/>
      <w:pPr>
        <w:ind w:left="2592" w:hanging="360"/>
      </w:pPr>
      <w:rPr>
        <w:rFonts w:ascii="Wingdings" w:hAnsi="Wingdings" w:hint="default"/>
      </w:rPr>
    </w:lvl>
    <w:lvl w:ilvl="3" w:tplc="B964A90A" w:tentative="1">
      <w:start w:val="1"/>
      <w:numFmt w:val="bullet"/>
      <w:lvlText w:val=""/>
      <w:lvlJc w:val="left"/>
      <w:pPr>
        <w:ind w:left="3312" w:hanging="360"/>
      </w:pPr>
      <w:rPr>
        <w:rFonts w:ascii="Symbol" w:hAnsi="Symbol" w:hint="default"/>
      </w:rPr>
    </w:lvl>
    <w:lvl w:ilvl="4" w:tplc="4F40E1FC" w:tentative="1">
      <w:start w:val="1"/>
      <w:numFmt w:val="bullet"/>
      <w:lvlText w:val="o"/>
      <w:lvlJc w:val="left"/>
      <w:pPr>
        <w:ind w:left="4032" w:hanging="360"/>
      </w:pPr>
      <w:rPr>
        <w:rFonts w:ascii="Courier New" w:hAnsi="Courier New" w:cs="Courier New" w:hint="default"/>
      </w:rPr>
    </w:lvl>
    <w:lvl w:ilvl="5" w:tplc="354E4DCE" w:tentative="1">
      <w:start w:val="1"/>
      <w:numFmt w:val="bullet"/>
      <w:lvlText w:val=""/>
      <w:lvlJc w:val="left"/>
      <w:pPr>
        <w:ind w:left="4752" w:hanging="360"/>
      </w:pPr>
      <w:rPr>
        <w:rFonts w:ascii="Wingdings" w:hAnsi="Wingdings" w:hint="default"/>
      </w:rPr>
    </w:lvl>
    <w:lvl w:ilvl="6" w:tplc="5DAA9BDE" w:tentative="1">
      <w:start w:val="1"/>
      <w:numFmt w:val="bullet"/>
      <w:lvlText w:val=""/>
      <w:lvlJc w:val="left"/>
      <w:pPr>
        <w:ind w:left="5472" w:hanging="360"/>
      </w:pPr>
      <w:rPr>
        <w:rFonts w:ascii="Symbol" w:hAnsi="Symbol" w:hint="default"/>
      </w:rPr>
    </w:lvl>
    <w:lvl w:ilvl="7" w:tplc="FD006DBA" w:tentative="1">
      <w:start w:val="1"/>
      <w:numFmt w:val="bullet"/>
      <w:lvlText w:val="o"/>
      <w:lvlJc w:val="left"/>
      <w:pPr>
        <w:ind w:left="6192" w:hanging="360"/>
      </w:pPr>
      <w:rPr>
        <w:rFonts w:ascii="Courier New" w:hAnsi="Courier New" w:cs="Courier New" w:hint="default"/>
      </w:rPr>
    </w:lvl>
    <w:lvl w:ilvl="8" w:tplc="E3969B1E" w:tentative="1">
      <w:start w:val="1"/>
      <w:numFmt w:val="bullet"/>
      <w:lvlText w:val=""/>
      <w:lvlJc w:val="left"/>
      <w:pPr>
        <w:ind w:left="6912" w:hanging="360"/>
      </w:pPr>
      <w:rPr>
        <w:rFonts w:ascii="Wingdings" w:hAnsi="Wingdings" w:hint="default"/>
      </w:rPr>
    </w:lvl>
  </w:abstractNum>
  <w:abstractNum w:abstractNumId="9">
    <w:nsid w:val="1E0D7F7F"/>
    <w:multiLevelType w:val="hybridMultilevel"/>
    <w:tmpl w:val="F79E1A46"/>
    <w:lvl w:ilvl="0" w:tplc="65F6F8BC">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nsid w:val="1E432007"/>
    <w:multiLevelType w:val="hybridMultilevel"/>
    <w:tmpl w:val="C764C3A4"/>
    <w:lvl w:ilvl="0" w:tplc="0FB4C12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966C06"/>
    <w:multiLevelType w:val="hybridMultilevel"/>
    <w:tmpl w:val="00B0B362"/>
    <w:lvl w:ilvl="0" w:tplc="5E30DEF4">
      <w:numFmt w:val="bullet"/>
      <w:lvlText w:val="-"/>
      <w:lvlJc w:val="left"/>
      <w:pPr>
        <w:ind w:left="780" w:hanging="360"/>
      </w:pPr>
      <w:rPr>
        <w:rFonts w:ascii="Arial" w:eastAsia="Times New Roman" w:hAnsi="Arial" w:cs="Arial" w:hint="default"/>
        <w:color w:val="auto"/>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nsid w:val="1FB35659"/>
    <w:multiLevelType w:val="hybridMultilevel"/>
    <w:tmpl w:val="94AC0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F3D96"/>
    <w:multiLevelType w:val="hybridMultilevel"/>
    <w:tmpl w:val="A48C291A"/>
    <w:lvl w:ilvl="0" w:tplc="0418000F">
      <w:numFmt w:val="bullet"/>
      <w:lvlText w:val="-"/>
      <w:lvlJc w:val="left"/>
      <w:pPr>
        <w:ind w:left="720" w:hanging="360"/>
      </w:pPr>
      <w:rPr>
        <w:rFonts w:ascii="Arial" w:eastAsia="Times New Roman" w:hAnsi="Arial" w:cs="Aria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4">
    <w:nsid w:val="23396B30"/>
    <w:multiLevelType w:val="hybridMultilevel"/>
    <w:tmpl w:val="DE2E204C"/>
    <w:lvl w:ilvl="0" w:tplc="0FB4C12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A70D48"/>
    <w:multiLevelType w:val="hybridMultilevel"/>
    <w:tmpl w:val="653AF934"/>
    <w:lvl w:ilvl="0" w:tplc="5C28E17E">
      <w:numFmt w:val="bullet"/>
      <w:lvlText w:val="-"/>
      <w:lvlJc w:val="left"/>
      <w:pPr>
        <w:ind w:left="720" w:hanging="360"/>
      </w:pPr>
      <w:rPr>
        <w:rFonts w:ascii="Times New Roman R" w:eastAsia="Times New Roman" w:hAnsi="Times New Roman R" w:cs="Times New Roman" w:hint="default"/>
      </w:rPr>
    </w:lvl>
    <w:lvl w:ilvl="1" w:tplc="E4A06044">
      <w:start w:val="8"/>
      <w:numFmt w:val="bullet"/>
      <w:lvlText w:val="-"/>
      <w:lvlJc w:val="left"/>
      <w:pPr>
        <w:ind w:left="1440" w:hanging="360"/>
      </w:pPr>
      <w:rPr>
        <w:rFonts w:ascii="Times New Roman" w:eastAsia="Times New Roman" w:hAnsi="Times New Roman" w:cs="Times New Roman"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0212390"/>
    <w:multiLevelType w:val="hybridMultilevel"/>
    <w:tmpl w:val="2D72CE6C"/>
    <w:lvl w:ilvl="0" w:tplc="04090019">
      <w:start w:val="1"/>
      <w:numFmt w:val="lowerLetter"/>
      <w:lvlText w:val="%1."/>
      <w:lvlJc w:val="left"/>
      <w:pPr>
        <w:ind w:left="1877" w:hanging="360"/>
      </w:pPr>
    </w:lvl>
    <w:lvl w:ilvl="1" w:tplc="04090019" w:tentative="1">
      <w:start w:val="1"/>
      <w:numFmt w:val="lowerLetter"/>
      <w:lvlText w:val="%2."/>
      <w:lvlJc w:val="left"/>
      <w:pPr>
        <w:ind w:left="2597" w:hanging="360"/>
      </w:p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abstractNum w:abstractNumId="17">
    <w:nsid w:val="31B65889"/>
    <w:multiLevelType w:val="singleLevel"/>
    <w:tmpl w:val="B344A89C"/>
    <w:lvl w:ilvl="0">
      <w:start w:val="150"/>
      <w:numFmt w:val="bullet"/>
      <w:lvlText w:val="-"/>
      <w:lvlJc w:val="left"/>
      <w:pPr>
        <w:tabs>
          <w:tab w:val="num" w:pos="990"/>
        </w:tabs>
        <w:ind w:left="990" w:hanging="360"/>
      </w:pPr>
      <w:rPr>
        <w:rFonts w:ascii="Times New Roman" w:hAnsi="Times New Roman" w:hint="default"/>
      </w:rPr>
    </w:lvl>
  </w:abstractNum>
  <w:abstractNum w:abstractNumId="18">
    <w:nsid w:val="328026C2"/>
    <w:multiLevelType w:val="hybridMultilevel"/>
    <w:tmpl w:val="6EF88AA4"/>
    <w:lvl w:ilvl="0" w:tplc="04090013">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64E0CA0"/>
    <w:multiLevelType w:val="hybridMultilevel"/>
    <w:tmpl w:val="00EE217A"/>
    <w:lvl w:ilvl="0" w:tplc="65F6F8BC">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nsid w:val="3814071B"/>
    <w:multiLevelType w:val="hybridMultilevel"/>
    <w:tmpl w:val="BDFAA08E"/>
    <w:lvl w:ilvl="0" w:tplc="04090005">
      <w:start w:val="1"/>
      <w:numFmt w:val="bullet"/>
      <w:lvlText w:val=""/>
      <w:lvlJc w:val="left"/>
      <w:pPr>
        <w:ind w:left="720" w:hanging="360"/>
      </w:pPr>
      <w:rPr>
        <w:rFonts w:ascii="Wingdings" w:hAnsi="Wingding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3ADD7D13"/>
    <w:multiLevelType w:val="hybridMultilevel"/>
    <w:tmpl w:val="B51A4D46"/>
    <w:lvl w:ilvl="0" w:tplc="04090019">
      <w:start w:val="1"/>
      <w:numFmt w:val="lowerLetter"/>
      <w:lvlText w:val="%1."/>
      <w:lvlJc w:val="left"/>
      <w:pPr>
        <w:ind w:left="1518" w:hanging="360"/>
      </w:pPr>
    </w:lvl>
    <w:lvl w:ilvl="1" w:tplc="04180019">
      <w:start w:val="1"/>
      <w:numFmt w:val="lowerLetter"/>
      <w:lvlText w:val="%2."/>
      <w:lvlJc w:val="left"/>
      <w:pPr>
        <w:ind w:left="2238" w:hanging="360"/>
      </w:pPr>
    </w:lvl>
    <w:lvl w:ilvl="2" w:tplc="0418001B" w:tentative="1">
      <w:start w:val="1"/>
      <w:numFmt w:val="lowerRoman"/>
      <w:lvlText w:val="%3."/>
      <w:lvlJc w:val="right"/>
      <w:pPr>
        <w:ind w:left="2958" w:hanging="180"/>
      </w:pPr>
    </w:lvl>
    <w:lvl w:ilvl="3" w:tplc="0418000F" w:tentative="1">
      <w:start w:val="1"/>
      <w:numFmt w:val="decimal"/>
      <w:lvlText w:val="%4."/>
      <w:lvlJc w:val="left"/>
      <w:pPr>
        <w:ind w:left="3678" w:hanging="360"/>
      </w:pPr>
    </w:lvl>
    <w:lvl w:ilvl="4" w:tplc="04180019" w:tentative="1">
      <w:start w:val="1"/>
      <w:numFmt w:val="lowerLetter"/>
      <w:lvlText w:val="%5."/>
      <w:lvlJc w:val="left"/>
      <w:pPr>
        <w:ind w:left="4398" w:hanging="360"/>
      </w:pPr>
    </w:lvl>
    <w:lvl w:ilvl="5" w:tplc="0418001B" w:tentative="1">
      <w:start w:val="1"/>
      <w:numFmt w:val="lowerRoman"/>
      <w:lvlText w:val="%6."/>
      <w:lvlJc w:val="right"/>
      <w:pPr>
        <w:ind w:left="5118" w:hanging="180"/>
      </w:pPr>
    </w:lvl>
    <w:lvl w:ilvl="6" w:tplc="0418000F" w:tentative="1">
      <w:start w:val="1"/>
      <w:numFmt w:val="decimal"/>
      <w:lvlText w:val="%7."/>
      <w:lvlJc w:val="left"/>
      <w:pPr>
        <w:ind w:left="5838" w:hanging="360"/>
      </w:pPr>
    </w:lvl>
    <w:lvl w:ilvl="7" w:tplc="04180019" w:tentative="1">
      <w:start w:val="1"/>
      <w:numFmt w:val="lowerLetter"/>
      <w:lvlText w:val="%8."/>
      <w:lvlJc w:val="left"/>
      <w:pPr>
        <w:ind w:left="6558" w:hanging="360"/>
      </w:pPr>
    </w:lvl>
    <w:lvl w:ilvl="8" w:tplc="0418001B" w:tentative="1">
      <w:start w:val="1"/>
      <w:numFmt w:val="lowerRoman"/>
      <w:lvlText w:val="%9."/>
      <w:lvlJc w:val="right"/>
      <w:pPr>
        <w:ind w:left="7278" w:hanging="180"/>
      </w:pPr>
    </w:lvl>
  </w:abstractNum>
  <w:abstractNum w:abstractNumId="22">
    <w:nsid w:val="3B091242"/>
    <w:multiLevelType w:val="hybridMultilevel"/>
    <w:tmpl w:val="DEBC4EF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3BAA31B9"/>
    <w:multiLevelType w:val="multilevel"/>
    <w:tmpl w:val="5F4C7A66"/>
    <w:lvl w:ilvl="0">
      <w:start w:val="1"/>
      <w:numFmt w:val="decimal"/>
      <w:lvlText w:val="%1."/>
      <w:lvlJc w:val="left"/>
      <w:pPr>
        <w:ind w:left="720" w:hanging="360"/>
      </w:pPr>
      <w:rPr>
        <w:rFonts w:hint="default"/>
      </w:rPr>
    </w:lvl>
    <w:lvl w:ilvl="1">
      <w:start w:val="2"/>
      <w:numFmt w:val="decimal"/>
      <w:isLgl/>
      <w:lvlText w:val="%1.%2."/>
      <w:lvlJc w:val="left"/>
      <w:pPr>
        <w:ind w:left="1095" w:hanging="55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3C375926"/>
    <w:multiLevelType w:val="hybridMultilevel"/>
    <w:tmpl w:val="31A86B5A"/>
    <w:lvl w:ilvl="0" w:tplc="1CDEF91C">
      <w:start w:val="3"/>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494A641D"/>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4BAF3906"/>
    <w:multiLevelType w:val="hybridMultilevel"/>
    <w:tmpl w:val="5C04A2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C1B5D16"/>
    <w:multiLevelType w:val="multilevel"/>
    <w:tmpl w:val="7D20B22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C5F2DA4"/>
    <w:multiLevelType w:val="hybridMultilevel"/>
    <w:tmpl w:val="2BE69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F45E0F"/>
    <w:multiLevelType w:val="hybridMultilevel"/>
    <w:tmpl w:val="F17E0C66"/>
    <w:lvl w:ilvl="0" w:tplc="04180015">
      <w:start w:val="19"/>
      <w:numFmt w:val="bullet"/>
      <w:lvlText w:val="-"/>
      <w:lvlJc w:val="left"/>
      <w:pPr>
        <w:ind w:left="765" w:hanging="360"/>
      </w:pPr>
      <w:rPr>
        <w:rFonts w:ascii="Times New Roman" w:eastAsiaTheme="minorEastAsia" w:hAnsi="Times New Roman" w:cs="Times New Roman" w:hint="default"/>
      </w:rPr>
    </w:lvl>
    <w:lvl w:ilvl="1" w:tplc="04180019" w:tentative="1">
      <w:start w:val="1"/>
      <w:numFmt w:val="bullet"/>
      <w:lvlText w:val="o"/>
      <w:lvlJc w:val="left"/>
      <w:pPr>
        <w:ind w:left="1485" w:hanging="360"/>
      </w:pPr>
      <w:rPr>
        <w:rFonts w:ascii="Courier New" w:hAnsi="Courier New" w:cs="Courier New" w:hint="default"/>
      </w:rPr>
    </w:lvl>
    <w:lvl w:ilvl="2" w:tplc="0418001B" w:tentative="1">
      <w:start w:val="1"/>
      <w:numFmt w:val="bullet"/>
      <w:lvlText w:val=""/>
      <w:lvlJc w:val="left"/>
      <w:pPr>
        <w:ind w:left="2205" w:hanging="360"/>
      </w:pPr>
      <w:rPr>
        <w:rFonts w:ascii="Wingdings" w:hAnsi="Wingdings" w:hint="default"/>
      </w:rPr>
    </w:lvl>
    <w:lvl w:ilvl="3" w:tplc="0418000F" w:tentative="1">
      <w:start w:val="1"/>
      <w:numFmt w:val="bullet"/>
      <w:lvlText w:val=""/>
      <w:lvlJc w:val="left"/>
      <w:pPr>
        <w:ind w:left="2925" w:hanging="360"/>
      </w:pPr>
      <w:rPr>
        <w:rFonts w:ascii="Symbol" w:hAnsi="Symbol" w:hint="default"/>
      </w:rPr>
    </w:lvl>
    <w:lvl w:ilvl="4" w:tplc="04180019" w:tentative="1">
      <w:start w:val="1"/>
      <w:numFmt w:val="bullet"/>
      <w:lvlText w:val="o"/>
      <w:lvlJc w:val="left"/>
      <w:pPr>
        <w:ind w:left="3645" w:hanging="360"/>
      </w:pPr>
      <w:rPr>
        <w:rFonts w:ascii="Courier New" w:hAnsi="Courier New" w:cs="Courier New" w:hint="default"/>
      </w:rPr>
    </w:lvl>
    <w:lvl w:ilvl="5" w:tplc="0418001B" w:tentative="1">
      <w:start w:val="1"/>
      <w:numFmt w:val="bullet"/>
      <w:lvlText w:val=""/>
      <w:lvlJc w:val="left"/>
      <w:pPr>
        <w:ind w:left="4365" w:hanging="360"/>
      </w:pPr>
      <w:rPr>
        <w:rFonts w:ascii="Wingdings" w:hAnsi="Wingdings" w:hint="default"/>
      </w:rPr>
    </w:lvl>
    <w:lvl w:ilvl="6" w:tplc="0418000F" w:tentative="1">
      <w:start w:val="1"/>
      <w:numFmt w:val="bullet"/>
      <w:lvlText w:val=""/>
      <w:lvlJc w:val="left"/>
      <w:pPr>
        <w:ind w:left="5085" w:hanging="360"/>
      </w:pPr>
      <w:rPr>
        <w:rFonts w:ascii="Symbol" w:hAnsi="Symbol" w:hint="default"/>
      </w:rPr>
    </w:lvl>
    <w:lvl w:ilvl="7" w:tplc="04180019" w:tentative="1">
      <w:start w:val="1"/>
      <w:numFmt w:val="bullet"/>
      <w:lvlText w:val="o"/>
      <w:lvlJc w:val="left"/>
      <w:pPr>
        <w:ind w:left="5805" w:hanging="360"/>
      </w:pPr>
      <w:rPr>
        <w:rFonts w:ascii="Courier New" w:hAnsi="Courier New" w:cs="Courier New" w:hint="default"/>
      </w:rPr>
    </w:lvl>
    <w:lvl w:ilvl="8" w:tplc="0418001B" w:tentative="1">
      <w:start w:val="1"/>
      <w:numFmt w:val="bullet"/>
      <w:lvlText w:val=""/>
      <w:lvlJc w:val="left"/>
      <w:pPr>
        <w:ind w:left="6525" w:hanging="360"/>
      </w:pPr>
      <w:rPr>
        <w:rFonts w:ascii="Wingdings" w:hAnsi="Wingdings" w:hint="default"/>
      </w:rPr>
    </w:lvl>
  </w:abstractNum>
  <w:abstractNum w:abstractNumId="30">
    <w:nsid w:val="504F2A83"/>
    <w:multiLevelType w:val="singleLevel"/>
    <w:tmpl w:val="EB5CD8FC"/>
    <w:lvl w:ilvl="0">
      <w:start w:val="150"/>
      <w:numFmt w:val="bullet"/>
      <w:lvlText w:val="-"/>
      <w:lvlJc w:val="left"/>
      <w:pPr>
        <w:tabs>
          <w:tab w:val="num" w:pos="1080"/>
        </w:tabs>
        <w:ind w:left="1080" w:hanging="360"/>
      </w:pPr>
      <w:rPr>
        <w:rFonts w:ascii="Times New Roman" w:hAnsi="Times New Roman" w:hint="default"/>
        <w:color w:val="auto"/>
      </w:rPr>
    </w:lvl>
  </w:abstractNum>
  <w:abstractNum w:abstractNumId="31">
    <w:nsid w:val="531F1C89"/>
    <w:multiLevelType w:val="hybridMultilevel"/>
    <w:tmpl w:val="D16A7002"/>
    <w:lvl w:ilvl="0" w:tplc="04090011">
      <w:start w:val="1"/>
      <w:numFmt w:val="decimal"/>
      <w:lvlText w:val="%1."/>
      <w:lvlJc w:val="left"/>
      <w:pPr>
        <w:tabs>
          <w:tab w:val="num" w:pos="720"/>
        </w:tabs>
        <w:ind w:left="720" w:hanging="360"/>
      </w:pPr>
    </w:lvl>
    <w:lvl w:ilvl="1" w:tplc="04180019">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nsid w:val="568A2E21"/>
    <w:multiLevelType w:val="hybridMultilevel"/>
    <w:tmpl w:val="638A3FFE"/>
    <w:lvl w:ilvl="0" w:tplc="6F0A5F74">
      <w:numFmt w:val="bullet"/>
      <w:lvlText w:val="•"/>
      <w:lvlJc w:val="left"/>
      <w:pPr>
        <w:ind w:left="1215" w:hanging="855"/>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7AB0751"/>
    <w:multiLevelType w:val="hybridMultilevel"/>
    <w:tmpl w:val="6F520710"/>
    <w:lvl w:ilvl="0" w:tplc="0409000B">
      <w:start w:val="1"/>
      <w:numFmt w:val="decimal"/>
      <w:lvlText w:val="%1."/>
      <w:lvlJc w:val="left"/>
      <w:pPr>
        <w:tabs>
          <w:tab w:val="num" w:pos="720"/>
        </w:tabs>
        <w:ind w:left="720" w:hanging="360"/>
      </w:pPr>
    </w:lvl>
    <w:lvl w:ilvl="1" w:tplc="04090005">
      <w:numFmt w:val="bullet"/>
      <w:lvlText w:val="-"/>
      <w:lvlJc w:val="left"/>
      <w:pPr>
        <w:ind w:left="1440" w:hanging="360"/>
      </w:pPr>
      <w:rPr>
        <w:rFonts w:ascii="Arial" w:eastAsia="Times New Roman" w:hAnsi="Arial" w:cs="Aria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616066CB"/>
    <w:multiLevelType w:val="hybridMultilevel"/>
    <w:tmpl w:val="B3822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A82445"/>
    <w:multiLevelType w:val="hybridMultilevel"/>
    <w:tmpl w:val="D0303EDA"/>
    <w:lvl w:ilvl="0" w:tplc="85105E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DC01C3"/>
    <w:multiLevelType w:val="hybridMultilevel"/>
    <w:tmpl w:val="FC20226C"/>
    <w:lvl w:ilvl="0" w:tplc="FCBAF98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F27D24"/>
    <w:multiLevelType w:val="hybridMultilevel"/>
    <w:tmpl w:val="4A88C9B8"/>
    <w:lvl w:ilvl="0" w:tplc="04090003">
      <w:numFmt w:val="bullet"/>
      <w:lvlText w:val="-"/>
      <w:lvlJc w:val="left"/>
      <w:pPr>
        <w:tabs>
          <w:tab w:val="num" w:pos="1080"/>
        </w:tabs>
        <w:ind w:left="1080" w:hanging="360"/>
      </w:pPr>
      <w:rPr>
        <w:rFonts w:ascii="Verdana" w:eastAsia="Times New Roman" w:hAnsi="Verdana" w:cs="Arial" w:hint="default"/>
        <w:b/>
        <w:i w:val="0"/>
        <w:color w:val="auto"/>
        <w:sz w:val="28"/>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B653B4"/>
    <w:multiLevelType w:val="hybridMultilevel"/>
    <w:tmpl w:val="C108C8F0"/>
    <w:lvl w:ilvl="0" w:tplc="04090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3853D7"/>
    <w:multiLevelType w:val="hybridMultilevel"/>
    <w:tmpl w:val="2C760D28"/>
    <w:lvl w:ilvl="0" w:tplc="04090003">
      <w:numFmt w:val="bullet"/>
      <w:lvlText w:val="-"/>
      <w:lvlJc w:val="left"/>
      <w:pPr>
        <w:tabs>
          <w:tab w:val="num" w:pos="1080"/>
        </w:tabs>
        <w:ind w:left="1080" w:hanging="360"/>
      </w:pPr>
      <w:rPr>
        <w:rFonts w:ascii="Verdana" w:eastAsia="Times New Roman" w:hAnsi="Verdana" w:cs="Arial" w:hint="default"/>
        <w:b/>
        <w:i w:val="0"/>
        <w:color w:val="auto"/>
        <w:sz w:val="28"/>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8"/>
  </w:num>
  <w:num w:numId="3">
    <w:abstractNumId w:val="15"/>
  </w:num>
  <w:num w:numId="4">
    <w:abstractNumId w:val="22"/>
  </w:num>
  <w:num w:numId="5">
    <w:abstractNumId w:val="27"/>
  </w:num>
  <w:num w:numId="6">
    <w:abstractNumId w:val="5"/>
  </w:num>
  <w:num w:numId="7">
    <w:abstractNumId w:val="13"/>
  </w:num>
  <w:num w:numId="8">
    <w:abstractNumId w:val="17"/>
  </w:num>
  <w:num w:numId="9">
    <w:abstractNumId w:val="2"/>
  </w:num>
  <w:num w:numId="10">
    <w:abstractNumId w:val="25"/>
  </w:num>
  <w:num w:numId="11">
    <w:abstractNumId w:val="10"/>
  </w:num>
  <w:num w:numId="12">
    <w:abstractNumId w:val="4"/>
  </w:num>
  <w:num w:numId="13">
    <w:abstractNumId w:val="14"/>
  </w:num>
  <w:num w:numId="14">
    <w:abstractNumId w:val="39"/>
  </w:num>
  <w:num w:numId="15">
    <w:abstractNumId w:val="0"/>
  </w:num>
  <w:num w:numId="16">
    <w:abstractNumId w:val="37"/>
  </w:num>
  <w:num w:numId="17">
    <w:abstractNumId w:val="25"/>
  </w:num>
  <w:num w:numId="18">
    <w:abstractNumId w:val="1"/>
  </w:num>
  <w:num w:numId="19">
    <w:abstractNumId w:val="25"/>
  </w:num>
  <w:num w:numId="20">
    <w:abstractNumId w:val="25"/>
  </w:num>
  <w:num w:numId="21">
    <w:abstractNumId w:val="25"/>
  </w:num>
  <w:num w:numId="22">
    <w:abstractNumId w:val="25"/>
  </w:num>
  <w:num w:numId="23">
    <w:abstractNumId w:val="25"/>
  </w:num>
  <w:num w:numId="24">
    <w:abstractNumId w:val="31"/>
  </w:num>
  <w:num w:numId="25">
    <w:abstractNumId w:val="33"/>
  </w:num>
  <w:num w:numId="26">
    <w:abstractNumId w:val="21"/>
  </w:num>
  <w:num w:numId="27">
    <w:abstractNumId w:val="11"/>
  </w:num>
  <w:num w:numId="28">
    <w:abstractNumId w:val="18"/>
  </w:num>
  <w:num w:numId="29">
    <w:abstractNumId w:val="30"/>
  </w:num>
  <w:num w:numId="30">
    <w:abstractNumId w:val="20"/>
  </w:num>
  <w:num w:numId="31">
    <w:abstractNumId w:val="23"/>
  </w:num>
  <w:num w:numId="32">
    <w:abstractNumId w:val="38"/>
  </w:num>
  <w:num w:numId="33">
    <w:abstractNumId w:val="6"/>
  </w:num>
  <w:num w:numId="34">
    <w:abstractNumId w:val="3"/>
  </w:num>
  <w:num w:numId="35">
    <w:abstractNumId w:val="7"/>
  </w:num>
  <w:num w:numId="36">
    <w:abstractNumId w:val="24"/>
  </w:num>
  <w:num w:numId="37">
    <w:abstractNumId w:val="29"/>
  </w:num>
  <w:num w:numId="38">
    <w:abstractNumId w:val="36"/>
  </w:num>
  <w:num w:numId="39">
    <w:abstractNumId w:val="35"/>
  </w:num>
  <w:num w:numId="40">
    <w:abstractNumId w:val="26"/>
  </w:num>
  <w:num w:numId="41">
    <w:abstractNumId w:val="19"/>
  </w:num>
  <w:num w:numId="42">
    <w:abstractNumId w:val="16"/>
  </w:num>
  <w:num w:numId="43">
    <w:abstractNumId w:val="9"/>
  </w:num>
  <w:num w:numId="44">
    <w:abstractNumId w:val="28"/>
  </w:num>
  <w:num w:numId="45">
    <w:abstractNumId w:val="34"/>
  </w:num>
  <w:num w:numId="46">
    <w:abstractNumId w:val="12"/>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110CE"/>
    <w:rsid w:val="00025A3B"/>
    <w:rsid w:val="00055D1C"/>
    <w:rsid w:val="00062CA1"/>
    <w:rsid w:val="0008116A"/>
    <w:rsid w:val="00091DC6"/>
    <w:rsid w:val="000B0C39"/>
    <w:rsid w:val="000B0DE9"/>
    <w:rsid w:val="000B3D53"/>
    <w:rsid w:val="000D720D"/>
    <w:rsid w:val="000F69E7"/>
    <w:rsid w:val="00111326"/>
    <w:rsid w:val="0013752E"/>
    <w:rsid w:val="00143BE4"/>
    <w:rsid w:val="00170962"/>
    <w:rsid w:val="001844BE"/>
    <w:rsid w:val="00187E0E"/>
    <w:rsid w:val="00196561"/>
    <w:rsid w:val="001A3E25"/>
    <w:rsid w:val="001C37A1"/>
    <w:rsid w:val="001F560C"/>
    <w:rsid w:val="002219B9"/>
    <w:rsid w:val="00223C0E"/>
    <w:rsid w:val="00236A33"/>
    <w:rsid w:val="00240713"/>
    <w:rsid w:val="00244DAB"/>
    <w:rsid w:val="002577D5"/>
    <w:rsid w:val="002826C0"/>
    <w:rsid w:val="002A388A"/>
    <w:rsid w:val="002C1D36"/>
    <w:rsid w:val="002D7267"/>
    <w:rsid w:val="002F3D6F"/>
    <w:rsid w:val="00306D07"/>
    <w:rsid w:val="00310DF4"/>
    <w:rsid w:val="0031775C"/>
    <w:rsid w:val="00331115"/>
    <w:rsid w:val="003360C1"/>
    <w:rsid w:val="00352B17"/>
    <w:rsid w:val="00353E8A"/>
    <w:rsid w:val="003662CD"/>
    <w:rsid w:val="003758E6"/>
    <w:rsid w:val="00380D85"/>
    <w:rsid w:val="00384938"/>
    <w:rsid w:val="003A03E4"/>
    <w:rsid w:val="003B2419"/>
    <w:rsid w:val="003B3F8C"/>
    <w:rsid w:val="003D04DC"/>
    <w:rsid w:val="003D146A"/>
    <w:rsid w:val="003E7CAB"/>
    <w:rsid w:val="00427122"/>
    <w:rsid w:val="00443325"/>
    <w:rsid w:val="0044391F"/>
    <w:rsid w:val="004670E5"/>
    <w:rsid w:val="0049095F"/>
    <w:rsid w:val="004A0D0C"/>
    <w:rsid w:val="004D733F"/>
    <w:rsid w:val="004F3066"/>
    <w:rsid w:val="00531037"/>
    <w:rsid w:val="00536B04"/>
    <w:rsid w:val="0055053C"/>
    <w:rsid w:val="005932C2"/>
    <w:rsid w:val="00597377"/>
    <w:rsid w:val="00597DB6"/>
    <w:rsid w:val="005D13B4"/>
    <w:rsid w:val="00634352"/>
    <w:rsid w:val="00653259"/>
    <w:rsid w:val="006729A7"/>
    <w:rsid w:val="006A4637"/>
    <w:rsid w:val="006A5C92"/>
    <w:rsid w:val="006B4540"/>
    <w:rsid w:val="006C5EBE"/>
    <w:rsid w:val="006C7394"/>
    <w:rsid w:val="006D1CCF"/>
    <w:rsid w:val="006E1EAD"/>
    <w:rsid w:val="00704058"/>
    <w:rsid w:val="00726899"/>
    <w:rsid w:val="00726A43"/>
    <w:rsid w:val="00730D14"/>
    <w:rsid w:val="007416B8"/>
    <w:rsid w:val="007571B1"/>
    <w:rsid w:val="007772D9"/>
    <w:rsid w:val="00785BCB"/>
    <w:rsid w:val="007A155A"/>
    <w:rsid w:val="007A4616"/>
    <w:rsid w:val="007B6B56"/>
    <w:rsid w:val="007E513C"/>
    <w:rsid w:val="007F5949"/>
    <w:rsid w:val="00803081"/>
    <w:rsid w:val="00804DAE"/>
    <w:rsid w:val="00814AD2"/>
    <w:rsid w:val="0081610D"/>
    <w:rsid w:val="0083090F"/>
    <w:rsid w:val="0084692D"/>
    <w:rsid w:val="00875439"/>
    <w:rsid w:val="008971B2"/>
    <w:rsid w:val="008B00B0"/>
    <w:rsid w:val="00912890"/>
    <w:rsid w:val="00916D75"/>
    <w:rsid w:val="00931FF8"/>
    <w:rsid w:val="00951C70"/>
    <w:rsid w:val="009715F9"/>
    <w:rsid w:val="00982B86"/>
    <w:rsid w:val="00986123"/>
    <w:rsid w:val="00996CD4"/>
    <w:rsid w:val="009B0C6C"/>
    <w:rsid w:val="009D03A8"/>
    <w:rsid w:val="00A107B2"/>
    <w:rsid w:val="00A37485"/>
    <w:rsid w:val="00A42990"/>
    <w:rsid w:val="00A52D6E"/>
    <w:rsid w:val="00A852A8"/>
    <w:rsid w:val="00AA2924"/>
    <w:rsid w:val="00AA7D61"/>
    <w:rsid w:val="00AB4CA7"/>
    <w:rsid w:val="00AE7AEE"/>
    <w:rsid w:val="00AF197F"/>
    <w:rsid w:val="00B101B6"/>
    <w:rsid w:val="00B110CE"/>
    <w:rsid w:val="00B1350A"/>
    <w:rsid w:val="00B1616C"/>
    <w:rsid w:val="00B44C24"/>
    <w:rsid w:val="00B473AC"/>
    <w:rsid w:val="00B54229"/>
    <w:rsid w:val="00B603AB"/>
    <w:rsid w:val="00B60699"/>
    <w:rsid w:val="00BB4C96"/>
    <w:rsid w:val="00BB7296"/>
    <w:rsid w:val="00BC1430"/>
    <w:rsid w:val="00BF5574"/>
    <w:rsid w:val="00C0065E"/>
    <w:rsid w:val="00C34913"/>
    <w:rsid w:val="00C35771"/>
    <w:rsid w:val="00C520B4"/>
    <w:rsid w:val="00C52A8E"/>
    <w:rsid w:val="00C550A4"/>
    <w:rsid w:val="00C830CA"/>
    <w:rsid w:val="00C929AA"/>
    <w:rsid w:val="00C93E6F"/>
    <w:rsid w:val="00C9634A"/>
    <w:rsid w:val="00CC29E7"/>
    <w:rsid w:val="00CD291F"/>
    <w:rsid w:val="00D02982"/>
    <w:rsid w:val="00D06457"/>
    <w:rsid w:val="00D345DC"/>
    <w:rsid w:val="00D55F3B"/>
    <w:rsid w:val="00D61AF5"/>
    <w:rsid w:val="00D649CA"/>
    <w:rsid w:val="00DA74D5"/>
    <w:rsid w:val="00DD4D0B"/>
    <w:rsid w:val="00DD66C3"/>
    <w:rsid w:val="00DE725F"/>
    <w:rsid w:val="00DF0CA1"/>
    <w:rsid w:val="00E30056"/>
    <w:rsid w:val="00E32B78"/>
    <w:rsid w:val="00E466EF"/>
    <w:rsid w:val="00E56A71"/>
    <w:rsid w:val="00E671BD"/>
    <w:rsid w:val="00E779FC"/>
    <w:rsid w:val="00E96E05"/>
    <w:rsid w:val="00EB2C20"/>
    <w:rsid w:val="00EB4E90"/>
    <w:rsid w:val="00EB72D9"/>
    <w:rsid w:val="00EF6374"/>
    <w:rsid w:val="00F01D23"/>
    <w:rsid w:val="00F043E1"/>
    <w:rsid w:val="00F167AB"/>
    <w:rsid w:val="00F32B4B"/>
    <w:rsid w:val="00F35959"/>
    <w:rsid w:val="00F422D9"/>
    <w:rsid w:val="00F527DB"/>
    <w:rsid w:val="00F66A67"/>
    <w:rsid w:val="00FC3161"/>
    <w:rsid w:val="00FC35FA"/>
    <w:rsid w:val="00FC4B46"/>
    <w:rsid w:val="00FC6744"/>
    <w:rsid w:val="00FD0564"/>
    <w:rsid w:val="00FD148C"/>
    <w:rsid w:val="00FD6361"/>
    <w:rsid w:val="00FF3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62"/>
    <w:rPr>
      <w:rFonts w:ascii="Times New Roman" w:hAnsi="Times New Roman"/>
      <w:sz w:val="24"/>
      <w:szCs w:val="22"/>
    </w:rPr>
  </w:style>
  <w:style w:type="paragraph" w:styleId="Heading1">
    <w:name w:val="heading 1"/>
    <w:basedOn w:val="Normal"/>
    <w:next w:val="Normal"/>
    <w:link w:val="Heading1Char"/>
    <w:uiPriority w:val="9"/>
    <w:qFormat/>
    <w:rsid w:val="00F3595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35959"/>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35959"/>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3595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F3595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35959"/>
    <w:pPr>
      <w:numPr>
        <w:ilvl w:val="5"/>
        <w:numId w:val="1"/>
      </w:numPr>
      <w:spacing w:before="240" w:after="60"/>
      <w:outlineLvl w:val="5"/>
    </w:pPr>
    <w:rPr>
      <w:rFonts w:ascii="Calibri" w:hAnsi="Calibri"/>
      <w:b/>
      <w:bCs/>
      <w:sz w:val="22"/>
    </w:rPr>
  </w:style>
  <w:style w:type="paragraph" w:styleId="Heading7">
    <w:name w:val="heading 7"/>
    <w:basedOn w:val="Normal"/>
    <w:next w:val="Normal"/>
    <w:link w:val="Heading7Char"/>
    <w:uiPriority w:val="9"/>
    <w:semiHidden/>
    <w:unhideWhenUsed/>
    <w:qFormat/>
    <w:rsid w:val="00F35959"/>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F35959"/>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F35959"/>
    <w:pPr>
      <w:numPr>
        <w:ilvl w:val="8"/>
        <w:numId w:val="1"/>
      </w:num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10CE"/>
    <w:pPr>
      <w:autoSpaceDE w:val="0"/>
      <w:autoSpaceDN w:val="0"/>
      <w:adjustRightInd w:val="0"/>
    </w:pPr>
    <w:rPr>
      <w:rFonts w:ascii="Verdana" w:hAnsi="Verdana" w:cs="Verdana"/>
      <w:color w:val="000000"/>
      <w:sz w:val="24"/>
      <w:szCs w:val="24"/>
    </w:rPr>
  </w:style>
  <w:style w:type="character" w:customStyle="1" w:styleId="Heading1Char">
    <w:name w:val="Heading 1 Char"/>
    <w:basedOn w:val="DefaultParagraphFont"/>
    <w:link w:val="Heading1"/>
    <w:uiPriority w:val="9"/>
    <w:rsid w:val="00F35959"/>
    <w:rPr>
      <w:rFonts w:ascii="Cambria" w:hAnsi="Cambria"/>
      <w:b/>
      <w:bCs/>
      <w:kern w:val="32"/>
      <w:sz w:val="32"/>
      <w:szCs w:val="32"/>
    </w:rPr>
  </w:style>
  <w:style w:type="character" w:styleId="Hyperlink">
    <w:name w:val="Hyperlink"/>
    <w:basedOn w:val="DefaultParagraphFont"/>
    <w:uiPriority w:val="99"/>
    <w:unhideWhenUsed/>
    <w:rsid w:val="00F35959"/>
    <w:rPr>
      <w:color w:val="0000FF"/>
      <w:u w:val="single"/>
    </w:rPr>
  </w:style>
  <w:style w:type="character" w:customStyle="1" w:styleId="Heading2Char">
    <w:name w:val="Heading 2 Char"/>
    <w:basedOn w:val="DefaultParagraphFont"/>
    <w:link w:val="Heading2"/>
    <w:uiPriority w:val="9"/>
    <w:rsid w:val="00F3595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3595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3595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3595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35959"/>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F3595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3595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35959"/>
    <w:rPr>
      <w:rFonts w:ascii="Cambria" w:eastAsia="Times New Roman" w:hAnsi="Cambria" w:cs="Times New Roman"/>
      <w:sz w:val="22"/>
      <w:szCs w:val="22"/>
    </w:rPr>
  </w:style>
  <w:style w:type="paragraph" w:styleId="ListParagraph">
    <w:name w:val="List Paragraph"/>
    <w:basedOn w:val="Normal"/>
    <w:uiPriority w:val="34"/>
    <w:qFormat/>
    <w:rsid w:val="00F35959"/>
    <w:pPr>
      <w:ind w:left="720"/>
      <w:contextualSpacing/>
      <w:jc w:val="both"/>
    </w:pPr>
    <w:rPr>
      <w:sz w:val="20"/>
      <w:szCs w:val="24"/>
      <w:lang w:val="en-US" w:eastAsia="en-US"/>
    </w:rPr>
  </w:style>
  <w:style w:type="paragraph" w:styleId="NoSpacing">
    <w:name w:val="No Spacing"/>
    <w:uiPriority w:val="1"/>
    <w:qFormat/>
    <w:rsid w:val="00C52A8E"/>
    <w:rPr>
      <w:rFonts w:ascii="Times New Roman" w:hAnsi="Times New Roman"/>
      <w:sz w:val="24"/>
      <w:szCs w:val="24"/>
      <w:lang w:val="en-US" w:eastAsia="en-US"/>
    </w:rPr>
  </w:style>
  <w:style w:type="paragraph" w:customStyle="1" w:styleId="TableText">
    <w:name w:val="Table Text"/>
    <w:basedOn w:val="Normal"/>
    <w:qFormat/>
    <w:rsid w:val="004A0D0C"/>
    <w:pPr>
      <w:spacing w:before="60"/>
      <w:jc w:val="both"/>
    </w:pPr>
    <w:rPr>
      <w:spacing w:val="-5"/>
      <w:sz w:val="16"/>
      <w:szCs w:val="20"/>
      <w:lang w:val="en-US" w:eastAsia="en-US"/>
    </w:rPr>
  </w:style>
  <w:style w:type="paragraph" w:styleId="BodyTextIndent3">
    <w:name w:val="Body Text Indent 3"/>
    <w:basedOn w:val="Normal"/>
    <w:link w:val="BodyTextIndent3Char"/>
    <w:rsid w:val="004A0D0C"/>
    <w:pPr>
      <w:ind w:firstLine="720"/>
      <w:jc w:val="both"/>
    </w:pPr>
    <w:rPr>
      <w:sz w:val="22"/>
      <w:szCs w:val="20"/>
      <w:lang w:val="en-US" w:eastAsia="en-US"/>
    </w:rPr>
  </w:style>
  <w:style w:type="character" w:customStyle="1" w:styleId="BodyTextIndent3Char">
    <w:name w:val="Body Text Indent 3 Char"/>
    <w:basedOn w:val="DefaultParagraphFont"/>
    <w:link w:val="BodyTextIndent3"/>
    <w:rsid w:val="004A0D0C"/>
    <w:rPr>
      <w:rFonts w:ascii="Arial" w:hAnsi="Arial"/>
      <w:sz w:val="22"/>
      <w:lang w:val="en-US" w:eastAsia="en-US"/>
    </w:rPr>
  </w:style>
  <w:style w:type="paragraph" w:customStyle="1" w:styleId="DGCORPTEXT">
    <w:name w:val="DG CORP TEXT"/>
    <w:basedOn w:val="Normal"/>
    <w:link w:val="DGCORPTEXTChar"/>
    <w:qFormat/>
    <w:rsid w:val="004A0D0C"/>
    <w:pPr>
      <w:suppressAutoHyphens/>
      <w:autoSpaceDE w:val="0"/>
      <w:ind w:firstLine="798"/>
      <w:jc w:val="both"/>
    </w:pPr>
    <w:rPr>
      <w:rFonts w:eastAsia="SimSun"/>
      <w:sz w:val="20"/>
      <w:szCs w:val="28"/>
      <w:lang w:eastAsia="ar-SA"/>
    </w:rPr>
  </w:style>
  <w:style w:type="character" w:customStyle="1" w:styleId="DGCORPTEXTChar">
    <w:name w:val="DG CORP TEXT Char"/>
    <w:link w:val="DGCORPTEXT"/>
    <w:rsid w:val="004A0D0C"/>
    <w:rPr>
      <w:rFonts w:ascii="Arial" w:eastAsia="SimSun" w:hAnsi="Arial" w:cs="Arial"/>
      <w:szCs w:val="28"/>
      <w:lang w:eastAsia="ar-SA"/>
    </w:rPr>
  </w:style>
  <w:style w:type="character" w:styleId="Emphasis">
    <w:name w:val="Emphasis"/>
    <w:aliases w:val="normal"/>
    <w:qFormat/>
    <w:rsid w:val="00170962"/>
    <w:rPr>
      <w:rFonts w:ascii="Times New Roman" w:hAnsi="Times New Roman"/>
      <w:iCs/>
      <w:sz w:val="24"/>
      <w:vertAlign w:val="baseline"/>
    </w:rPr>
  </w:style>
  <w:style w:type="table" w:customStyle="1" w:styleId="TableGridLight1">
    <w:name w:val="Table Grid Light1"/>
    <w:basedOn w:val="TableNormal"/>
    <w:uiPriority w:val="40"/>
    <w:rsid w:val="004A0D0C"/>
    <w:rPr>
      <w:sz w:val="22"/>
      <w:szCs w:val="22"/>
      <w:lang w:val="en-US" w:eastAsia="en-US" w:bidi="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Caption">
    <w:name w:val="caption"/>
    <w:basedOn w:val="Normal"/>
    <w:next w:val="Normal"/>
    <w:qFormat/>
    <w:rsid w:val="004A0D0C"/>
    <w:pPr>
      <w:jc w:val="both"/>
    </w:pPr>
    <w:rPr>
      <w:b/>
      <w:color w:val="FF0000"/>
      <w:sz w:val="20"/>
      <w:szCs w:val="20"/>
      <w:lang w:val="en-US" w:eastAsia="en-US"/>
    </w:rPr>
  </w:style>
  <w:style w:type="paragraph" w:customStyle="1" w:styleId="CORPTEXT">
    <w:name w:val="CORP TEXT"/>
    <w:basedOn w:val="Normal"/>
    <w:rsid w:val="004A0D0C"/>
    <w:pPr>
      <w:autoSpaceDE w:val="0"/>
      <w:autoSpaceDN w:val="0"/>
      <w:adjustRightInd w:val="0"/>
      <w:jc w:val="both"/>
    </w:pPr>
    <w:rPr>
      <w:color w:val="000000"/>
      <w:sz w:val="20"/>
      <w:szCs w:val="20"/>
      <w:lang w:val="en-US" w:eastAsia="en-US"/>
    </w:rPr>
  </w:style>
  <w:style w:type="paragraph" w:styleId="BodyTextIndent">
    <w:name w:val="Body Text Indent"/>
    <w:basedOn w:val="Normal"/>
    <w:link w:val="BodyTextIndentChar"/>
    <w:uiPriority w:val="99"/>
    <w:semiHidden/>
    <w:unhideWhenUsed/>
    <w:rsid w:val="007571B1"/>
    <w:pPr>
      <w:spacing w:after="120"/>
      <w:ind w:left="360"/>
    </w:pPr>
  </w:style>
  <w:style w:type="character" w:customStyle="1" w:styleId="BodyTextIndentChar">
    <w:name w:val="Body Text Indent Char"/>
    <w:basedOn w:val="DefaultParagraphFont"/>
    <w:link w:val="BodyTextIndent"/>
    <w:uiPriority w:val="99"/>
    <w:semiHidden/>
    <w:rsid w:val="007571B1"/>
    <w:rPr>
      <w:rFonts w:ascii="Arial" w:hAnsi="Arial"/>
      <w:sz w:val="24"/>
      <w:szCs w:val="22"/>
    </w:rPr>
  </w:style>
  <w:style w:type="paragraph" w:styleId="TOCHeading">
    <w:name w:val="TOC Heading"/>
    <w:basedOn w:val="Heading1"/>
    <w:next w:val="Normal"/>
    <w:uiPriority w:val="39"/>
    <w:semiHidden/>
    <w:unhideWhenUsed/>
    <w:qFormat/>
    <w:rsid w:val="00F043E1"/>
    <w:pPr>
      <w:keepLines/>
      <w:numPr>
        <w:numId w:val="0"/>
      </w:numPr>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unhideWhenUsed/>
    <w:rsid w:val="00F043E1"/>
  </w:style>
  <w:style w:type="paragraph" w:styleId="TOC2">
    <w:name w:val="toc 2"/>
    <w:basedOn w:val="Normal"/>
    <w:next w:val="Normal"/>
    <w:autoRedefine/>
    <w:uiPriority w:val="39"/>
    <w:unhideWhenUsed/>
    <w:rsid w:val="00F043E1"/>
    <w:pPr>
      <w:ind w:left="240"/>
    </w:pPr>
  </w:style>
  <w:style w:type="paragraph" w:styleId="TOC3">
    <w:name w:val="toc 3"/>
    <w:basedOn w:val="Normal"/>
    <w:next w:val="Normal"/>
    <w:autoRedefine/>
    <w:uiPriority w:val="39"/>
    <w:unhideWhenUsed/>
    <w:rsid w:val="00F043E1"/>
    <w:pPr>
      <w:ind w:left="480"/>
    </w:pPr>
  </w:style>
  <w:style w:type="paragraph" w:styleId="Header">
    <w:name w:val="header"/>
    <w:basedOn w:val="Normal"/>
    <w:link w:val="HeaderChar"/>
    <w:rsid w:val="00B473AC"/>
    <w:pPr>
      <w:tabs>
        <w:tab w:val="center" w:pos="4320"/>
        <w:tab w:val="right" w:pos="8640"/>
      </w:tabs>
      <w:spacing w:line="288" w:lineRule="auto"/>
      <w:jc w:val="both"/>
    </w:pPr>
    <w:rPr>
      <w:sz w:val="20"/>
      <w:szCs w:val="24"/>
      <w:lang w:val="en-US" w:eastAsia="en-US"/>
    </w:rPr>
  </w:style>
  <w:style w:type="character" w:customStyle="1" w:styleId="HeaderChar">
    <w:name w:val="Header Char"/>
    <w:basedOn w:val="DefaultParagraphFont"/>
    <w:link w:val="Header"/>
    <w:uiPriority w:val="99"/>
    <w:rsid w:val="00B473AC"/>
    <w:rPr>
      <w:rFonts w:ascii="Arial" w:hAnsi="Arial"/>
      <w:szCs w:val="24"/>
      <w:lang w:val="en-US" w:eastAsia="en-US"/>
    </w:rPr>
  </w:style>
  <w:style w:type="paragraph" w:styleId="Footer">
    <w:name w:val="footer"/>
    <w:basedOn w:val="Normal"/>
    <w:link w:val="FooterChar"/>
    <w:uiPriority w:val="99"/>
    <w:rsid w:val="00331115"/>
    <w:pPr>
      <w:tabs>
        <w:tab w:val="center" w:pos="4320"/>
        <w:tab w:val="right" w:pos="8640"/>
      </w:tabs>
      <w:spacing w:line="288" w:lineRule="auto"/>
      <w:jc w:val="both"/>
    </w:pPr>
    <w:rPr>
      <w:sz w:val="20"/>
      <w:szCs w:val="20"/>
      <w:lang w:val="en-US" w:eastAsia="en-US"/>
    </w:rPr>
  </w:style>
  <w:style w:type="character" w:customStyle="1" w:styleId="FooterChar">
    <w:name w:val="Footer Char"/>
    <w:basedOn w:val="DefaultParagraphFont"/>
    <w:link w:val="Footer"/>
    <w:uiPriority w:val="99"/>
    <w:rsid w:val="00331115"/>
    <w:rPr>
      <w:rFonts w:ascii="Arial" w:hAnsi="Arial"/>
      <w:lang w:val="en-US" w:eastAsia="en-US"/>
    </w:rPr>
  </w:style>
  <w:style w:type="paragraph" w:styleId="BodyTextIndent2">
    <w:name w:val="Body Text Indent 2"/>
    <w:basedOn w:val="Normal"/>
    <w:link w:val="BodyTextIndent2Char"/>
    <w:uiPriority w:val="99"/>
    <w:semiHidden/>
    <w:unhideWhenUsed/>
    <w:rsid w:val="003D146A"/>
    <w:pPr>
      <w:spacing w:after="120" w:line="480" w:lineRule="auto"/>
      <w:ind w:left="360"/>
    </w:pPr>
  </w:style>
  <w:style w:type="character" w:customStyle="1" w:styleId="BodyTextIndent2Char">
    <w:name w:val="Body Text Indent 2 Char"/>
    <w:basedOn w:val="DefaultParagraphFont"/>
    <w:link w:val="BodyTextIndent2"/>
    <w:uiPriority w:val="99"/>
    <w:semiHidden/>
    <w:rsid w:val="003D146A"/>
    <w:rPr>
      <w:rFonts w:ascii="Arial" w:hAnsi="Arial"/>
      <w:sz w:val="24"/>
      <w:szCs w:val="22"/>
    </w:rPr>
  </w:style>
  <w:style w:type="table" w:styleId="TableGrid">
    <w:name w:val="Table Grid"/>
    <w:basedOn w:val="TableNormal"/>
    <w:uiPriority w:val="59"/>
    <w:rsid w:val="00A852A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E56A71"/>
    <w:pPr>
      <w:spacing w:after="120" w:line="480" w:lineRule="auto"/>
    </w:pPr>
  </w:style>
  <w:style w:type="character" w:customStyle="1" w:styleId="BodyText2Char">
    <w:name w:val="Body Text 2 Char"/>
    <w:basedOn w:val="DefaultParagraphFont"/>
    <w:link w:val="BodyText2"/>
    <w:uiPriority w:val="99"/>
    <w:semiHidden/>
    <w:rsid w:val="00E56A71"/>
    <w:rPr>
      <w:rFonts w:ascii="Arial" w:hAnsi="Arial"/>
      <w:sz w:val="24"/>
      <w:szCs w:val="22"/>
    </w:rPr>
  </w:style>
  <w:style w:type="paragraph" w:customStyle="1" w:styleId="BodyText21">
    <w:name w:val="Body Text 21"/>
    <w:basedOn w:val="Normal"/>
    <w:rsid w:val="00F527DB"/>
    <w:pPr>
      <w:widowControl w:val="0"/>
      <w:jc w:val="both"/>
    </w:pPr>
    <w:rPr>
      <w:rFonts w:ascii="Times New Roman R" w:hAnsi="Times New Roman R"/>
      <w:snapToGrid w:val="0"/>
      <w:szCs w:val="20"/>
      <w:lang w:val="en-US" w:eastAsia="en-US"/>
    </w:rPr>
  </w:style>
  <w:style w:type="paragraph" w:customStyle="1" w:styleId="STATIUNEA">
    <w:name w:val="STATIUNEA"/>
    <w:basedOn w:val="Normal"/>
    <w:rsid w:val="002577D5"/>
    <w:pPr>
      <w:ind w:firstLine="454"/>
      <w:jc w:val="both"/>
    </w:pPr>
    <w:rPr>
      <w:b/>
      <w:sz w:val="22"/>
      <w:szCs w:val="20"/>
    </w:rPr>
  </w:style>
  <w:style w:type="paragraph" w:styleId="BodyText">
    <w:name w:val="Body Text"/>
    <w:basedOn w:val="Normal"/>
    <w:link w:val="BodyTextChar"/>
    <w:uiPriority w:val="99"/>
    <w:semiHidden/>
    <w:unhideWhenUsed/>
    <w:rsid w:val="0081610D"/>
    <w:pPr>
      <w:spacing w:after="120"/>
    </w:pPr>
  </w:style>
  <w:style w:type="character" w:customStyle="1" w:styleId="BodyTextChar">
    <w:name w:val="Body Text Char"/>
    <w:basedOn w:val="DefaultParagraphFont"/>
    <w:link w:val="BodyText"/>
    <w:uiPriority w:val="99"/>
    <w:semiHidden/>
    <w:rsid w:val="0081610D"/>
    <w:rPr>
      <w:rFonts w:ascii="Times New Roman" w:hAnsi="Times New Roman"/>
      <w:sz w:val="24"/>
      <w:szCs w:val="22"/>
    </w:rPr>
  </w:style>
  <w:style w:type="character" w:customStyle="1" w:styleId="DGCORPTEXTCaracter">
    <w:name w:val="DG CORP TEXT Caracter"/>
    <w:basedOn w:val="DefaultParagraphFont"/>
    <w:rsid w:val="001C37A1"/>
    <w:rPr>
      <w:rFonts w:asciiTheme="minorHAnsi" w:hAnsiTheme="minorHAnsi" w:cs="Arial"/>
      <w:szCs w:val="28"/>
    </w:rPr>
  </w:style>
</w:styles>
</file>

<file path=word/webSettings.xml><?xml version="1.0" encoding="utf-8"?>
<w:webSettings xmlns:r="http://schemas.openxmlformats.org/officeDocument/2006/relationships" xmlns:w="http://schemas.openxmlformats.org/wordprocessingml/2006/main">
  <w:divs>
    <w:div w:id="168715690">
      <w:bodyDiv w:val="1"/>
      <w:marLeft w:val="0"/>
      <w:marRight w:val="0"/>
      <w:marTop w:val="0"/>
      <w:marBottom w:val="0"/>
      <w:divBdr>
        <w:top w:val="none" w:sz="0" w:space="0" w:color="auto"/>
        <w:left w:val="none" w:sz="0" w:space="0" w:color="auto"/>
        <w:bottom w:val="none" w:sz="0" w:space="0" w:color="auto"/>
        <w:right w:val="none" w:sz="0" w:space="0" w:color="auto"/>
      </w:divBdr>
    </w:div>
    <w:div w:id="915627888">
      <w:bodyDiv w:val="1"/>
      <w:marLeft w:val="0"/>
      <w:marRight w:val="0"/>
      <w:marTop w:val="0"/>
      <w:marBottom w:val="0"/>
      <w:divBdr>
        <w:top w:val="none" w:sz="0" w:space="0" w:color="auto"/>
        <w:left w:val="none" w:sz="0" w:space="0" w:color="auto"/>
        <w:bottom w:val="none" w:sz="0" w:space="0" w:color="auto"/>
        <w:right w:val="none" w:sz="0" w:space="0" w:color="auto"/>
      </w:divBdr>
    </w:div>
    <w:div w:id="935401447">
      <w:bodyDiv w:val="1"/>
      <w:marLeft w:val="0"/>
      <w:marRight w:val="0"/>
      <w:marTop w:val="0"/>
      <w:marBottom w:val="0"/>
      <w:divBdr>
        <w:top w:val="none" w:sz="0" w:space="0" w:color="auto"/>
        <w:left w:val="none" w:sz="0" w:space="0" w:color="auto"/>
        <w:bottom w:val="none" w:sz="0" w:space="0" w:color="auto"/>
        <w:right w:val="none" w:sz="0" w:space="0" w:color="auto"/>
      </w:divBdr>
    </w:div>
    <w:div w:id="1151092987">
      <w:bodyDiv w:val="1"/>
      <w:marLeft w:val="0"/>
      <w:marRight w:val="0"/>
      <w:marTop w:val="0"/>
      <w:marBottom w:val="0"/>
      <w:divBdr>
        <w:top w:val="none" w:sz="0" w:space="0" w:color="auto"/>
        <w:left w:val="none" w:sz="0" w:space="0" w:color="auto"/>
        <w:bottom w:val="none" w:sz="0" w:space="0" w:color="auto"/>
        <w:right w:val="none" w:sz="0" w:space="0" w:color="auto"/>
      </w:divBdr>
    </w:div>
    <w:div w:id="1486388355">
      <w:bodyDiv w:val="1"/>
      <w:marLeft w:val="0"/>
      <w:marRight w:val="0"/>
      <w:marTop w:val="0"/>
      <w:marBottom w:val="0"/>
      <w:divBdr>
        <w:top w:val="none" w:sz="0" w:space="0" w:color="auto"/>
        <w:left w:val="none" w:sz="0" w:space="0" w:color="auto"/>
        <w:bottom w:val="none" w:sz="0" w:space="0" w:color="auto"/>
        <w:right w:val="none" w:sz="0" w:space="0" w:color="auto"/>
      </w:divBdr>
    </w:div>
    <w:div w:id="20451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n@primariapn.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ps.arcanum.com/en/map/europe-18century-first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1C13-CB80-4CBA-A317-2A7E3602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20</Pages>
  <Words>7166</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cp:lastModifiedBy>
  <cp:revision>14</cp:revision>
  <cp:lastPrinted>2019-11-14T14:10:00Z</cp:lastPrinted>
  <dcterms:created xsi:type="dcterms:W3CDTF">2021-07-14T06:06:00Z</dcterms:created>
  <dcterms:modified xsi:type="dcterms:W3CDTF">2023-04-07T07:25:00Z</dcterms:modified>
</cp:coreProperties>
</file>